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仿宋" w:hAnsi="仿宋" w:eastAsia="仿宋" w:cs="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bCs/>
          <w:sz w:val="32"/>
          <w:szCs w:val="32"/>
        </w:rPr>
      </w:pPr>
      <w:r>
        <w:rPr>
          <w:rFonts w:hint="eastAsia" w:ascii="仿宋" w:hAnsi="仿宋" w:eastAsia="仿宋" w:cs="仿宋"/>
          <w:bCs/>
          <w:sz w:val="32"/>
          <w:szCs w:val="32"/>
        </w:rPr>
        <w:t>朔区应急字〔</w:t>
      </w:r>
      <w:r>
        <w:rPr>
          <w:rFonts w:ascii="仿宋" w:hAnsi="仿宋" w:eastAsia="仿宋" w:cs="仿宋"/>
          <w:bCs/>
          <w:sz w:val="32"/>
          <w:szCs w:val="32"/>
        </w:rPr>
        <w:t>20</w:t>
      </w:r>
      <w:r>
        <w:rPr>
          <w:rFonts w:hint="eastAsia" w:ascii="仿宋" w:hAnsi="仿宋" w:eastAsia="仿宋" w:cs="仿宋"/>
          <w:bCs/>
          <w:sz w:val="32"/>
          <w:szCs w:val="32"/>
          <w:lang w:val="en-US" w:eastAsia="zh-CN"/>
        </w:rPr>
        <w:t>20</w:t>
      </w:r>
      <w:r>
        <w:rPr>
          <w:rFonts w:hint="eastAsia" w:ascii="仿宋" w:hAnsi="仿宋" w:eastAsia="仿宋" w:cs="仿宋"/>
          <w:bCs/>
          <w:sz w:val="32"/>
          <w:szCs w:val="32"/>
        </w:rPr>
        <w:t>〕</w:t>
      </w:r>
      <w:r>
        <w:rPr>
          <w:rFonts w:hint="eastAsia" w:ascii="仿宋" w:hAnsi="仿宋" w:eastAsia="仿宋" w:cs="仿宋"/>
          <w:bCs/>
          <w:sz w:val="32"/>
          <w:szCs w:val="32"/>
          <w:lang w:val="en-US" w:eastAsia="zh-CN"/>
        </w:rPr>
        <w:t>43</w:t>
      </w:r>
      <w:r>
        <w:rPr>
          <w:rFonts w:hint="eastAsia" w:ascii="仿宋" w:hAnsi="仿宋" w:eastAsia="仿宋" w:cs="仿宋"/>
          <w:bCs/>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朔州市朔城区应急管理局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关于印发行政执法公示、行政执法全过程记录、重大行政执法决定法制审核三项制度</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各乡（镇、街道）安监站，机关各股、各直属单位：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现将《行政执法公示制度》《行政执法全过程记录制度》《重大行政执法决定法制审核制度》印发你们，请认真贯彻执行。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朔州市朔城区应急管理局</w:t>
      </w:r>
    </w:p>
    <w:p>
      <w:pPr>
        <w:keepNext w:val="0"/>
        <w:keepLines w:val="0"/>
        <w:pageBreakBefore w:val="0"/>
        <w:widowControl w:val="0"/>
        <w:kinsoku/>
        <w:wordWrap/>
        <w:overflowPunct/>
        <w:topLinePunct w:val="0"/>
        <w:autoSpaceDE/>
        <w:autoSpaceDN/>
        <w:bidi w:val="0"/>
        <w:adjustRightInd/>
        <w:snapToGrid/>
        <w:ind w:right="840" w:right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2020年4月1日</w:t>
      </w:r>
    </w:p>
    <w:p>
      <w:pPr>
        <w:jc w:val="center"/>
        <w:rPr>
          <w:rFonts w:hint="eastAsia" w:ascii="方正小标宋简体" w:hAnsi="方正小标宋简体" w:eastAsia="方正小标宋简体" w:cs="方正小标宋简体"/>
          <w:sz w:val="44"/>
          <w:szCs w:val="44"/>
        </w:rPr>
        <w:sectPr>
          <w:footerReference r:id="rId3" w:type="default"/>
          <w:pgSz w:w="11906" w:h="16838"/>
          <w:pgMar w:top="2098" w:right="1587" w:bottom="2098" w:left="1587" w:header="851" w:footer="1304" w:gutter="0"/>
          <w:pgNumType w:fmt="numberInDash" w:start="2"/>
          <w:cols w:space="0" w:num="1"/>
          <w:rtlGutter w:val="0"/>
          <w:docGrid w:type="lines" w:linePitch="315" w:charSpace="0"/>
        </w:sect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行政执法公示制度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规范应急管理部门信息公开工作，增强行政执法工作的透明度，保障公民、法人和其他组织的合法权益，促进严格规范公正文明执法，接受社会监督，按照《山西省行政执法公示办法》要求，结合工作实际，制定本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本制度适用于朔州市朔城区应急管理局（朔州市朔城区地方煤矿安全监督管理局）及委托执法单位的行政执法公示工作。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本制度所称行政执法公示，是指通过一定载体和方式，依法主动或</w:t>
      </w:r>
      <w:r>
        <w:rPr>
          <w:rFonts w:hint="eastAsia" w:ascii="仿宋_GB2312" w:hAnsi="仿宋_GB2312" w:eastAsia="仿宋_GB2312" w:cs="仿宋_GB2312"/>
          <w:color w:val="auto"/>
          <w:sz w:val="32"/>
          <w:szCs w:val="32"/>
        </w:rPr>
        <w:t>依</w:t>
      </w:r>
      <w:r>
        <w:rPr>
          <w:rFonts w:hint="eastAsia" w:ascii="仿宋_GB2312" w:hAnsi="仿宋_GB2312" w:eastAsia="仿宋_GB2312" w:cs="仿宋_GB2312"/>
          <w:sz w:val="32"/>
          <w:szCs w:val="32"/>
        </w:rPr>
        <w:t>申请向社会、行政相对人公示或公开执法信息的活动。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按照《山西省人民政府办公厅关于印发山西省全面推行行政执法公示制度执法全过程记录制度重大执法决定法制审核制度实施方案的通知》（晋政办发</w:t>
      </w:r>
      <w:r>
        <w:rPr>
          <w:rFonts w:hint="eastAsia" w:ascii="仿宋" w:hAnsi="仿宋" w:eastAsia="仿宋" w:cs="仿宋"/>
          <w:sz w:val="32"/>
          <w:szCs w:val="32"/>
        </w:rPr>
        <w:t>〔</w:t>
      </w:r>
      <w:r>
        <w:rPr>
          <w:rFonts w:hint="eastAsia" w:ascii="仿宋_GB2312" w:hAnsi="仿宋_GB2312" w:eastAsia="仿宋_GB2312" w:cs="仿宋_GB2312"/>
          <w:sz w:val="32"/>
          <w:szCs w:val="32"/>
        </w:rPr>
        <w:t>2019</w:t>
      </w:r>
      <w:r>
        <w:rPr>
          <w:rFonts w:hint="eastAsia" w:ascii="仿宋" w:hAnsi="仿宋" w:eastAsia="仿宋" w:cs="仿宋"/>
          <w:sz w:val="32"/>
          <w:szCs w:val="32"/>
        </w:rPr>
        <w:t>〕</w:t>
      </w:r>
      <w:r>
        <w:rPr>
          <w:rFonts w:hint="eastAsia" w:ascii="仿宋_GB2312" w:hAnsi="仿宋_GB2312" w:eastAsia="仿宋_GB2312" w:cs="仿宋_GB2312"/>
          <w:sz w:val="32"/>
          <w:szCs w:val="32"/>
        </w:rPr>
        <w:t>22号）和《山西省人民政府办公厅关于印发山西省行政执法公示、全过程记录和重大行政执法决定法制审核等三个办法的通知》（晋政办发</w:t>
      </w:r>
      <w:r>
        <w:rPr>
          <w:rFonts w:hint="eastAsia" w:ascii="仿宋" w:hAnsi="仿宋" w:eastAsia="仿宋" w:cs="仿宋"/>
          <w:sz w:val="32"/>
          <w:szCs w:val="32"/>
        </w:rPr>
        <w:t>〔</w:t>
      </w:r>
      <w:r>
        <w:rPr>
          <w:rFonts w:hint="eastAsia" w:ascii="仿宋_GB2312" w:hAnsi="仿宋_GB2312" w:eastAsia="仿宋_GB2312" w:cs="仿宋_GB2312"/>
          <w:sz w:val="32"/>
          <w:szCs w:val="32"/>
        </w:rPr>
        <w:t>2019</w:t>
      </w:r>
      <w:r>
        <w:rPr>
          <w:rFonts w:hint="eastAsia" w:ascii="仿宋" w:hAnsi="仿宋" w:eastAsia="仿宋" w:cs="仿宋"/>
          <w:sz w:val="32"/>
          <w:szCs w:val="32"/>
        </w:rPr>
        <w:t>〕</w:t>
      </w:r>
      <w:r>
        <w:rPr>
          <w:rFonts w:hint="eastAsia" w:ascii="仿宋_GB2312" w:hAnsi="仿宋_GB2312" w:eastAsia="仿宋_GB2312" w:cs="仿宋_GB2312"/>
          <w:sz w:val="32"/>
          <w:szCs w:val="32"/>
        </w:rPr>
        <w:t>55号）和区政府要求，区应急管理部门依法实施行政检查、行政处罚、行政强制、行政许可、行政确认等行政执法行为中推行行政执法公示制度。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行政执法基本信息公开坚持“谁执法、谁公开”的原则，行政执法信息的采集、传递、审核、发布、更正等由应急管理部门承担相应职能的内设机构或者接受委托执法的直属事业单位负责。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应当及时、准确地公开行政执法基本信息。应急管理部门发现影响或者可能影响社会稳定、扰乱社会管理秩序的虚假或者不完整行政执法信息的，应当在其职责范围内发布准确的行政执法信息</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予以澄清。</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行政执法事前公开内容包括:</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（一）执法主体。</w:t>
      </w:r>
      <w:r>
        <w:rPr>
          <w:rFonts w:hint="eastAsia" w:ascii="仿宋_GB2312" w:hAnsi="仿宋_GB2312" w:eastAsia="仿宋_GB2312" w:cs="仿宋_GB2312"/>
          <w:sz w:val="32"/>
          <w:szCs w:val="32"/>
        </w:rPr>
        <w:t>承担执法职能的内设机构和接受委托的执法直属事业单位的职责分工、执法类型、执法区域。</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（二）执法人员。</w:t>
      </w:r>
      <w:r>
        <w:rPr>
          <w:rFonts w:hint="eastAsia" w:ascii="仿宋_GB2312" w:hAnsi="仿宋_GB2312" w:eastAsia="仿宋_GB2312" w:cs="仿宋_GB2312"/>
          <w:sz w:val="32"/>
          <w:szCs w:val="32"/>
        </w:rPr>
        <w:t>内设机构和接受委托的执法直属事业单位所属执法人员姓名、单位、职务、执法证件号码等。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（三）执法依据。</w:t>
      </w:r>
      <w:r>
        <w:rPr>
          <w:rFonts w:hint="eastAsia" w:ascii="仿宋_GB2312" w:hAnsi="仿宋_GB2312" w:eastAsia="仿宋_GB2312" w:cs="仿宋_GB2312"/>
          <w:sz w:val="32"/>
          <w:szCs w:val="32"/>
        </w:rPr>
        <w:t>实施行政执法所依据的</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rPr>
        <w:t>有关法律、法规、规章以及行政裁量权适用规则、委托执法协议等。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（四）执法权限。</w:t>
      </w:r>
      <w:r>
        <w:rPr>
          <w:rFonts w:hint="eastAsia" w:ascii="仿宋_GB2312" w:hAnsi="仿宋_GB2312" w:eastAsia="仿宋_GB2312" w:cs="仿宋_GB2312"/>
          <w:sz w:val="32"/>
          <w:szCs w:val="32"/>
        </w:rPr>
        <w:t>行政检查、行政处罚、行政强制、行政许可、行政确认等职权范围。</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（五）执法程序。</w:t>
      </w:r>
      <w:r>
        <w:rPr>
          <w:rFonts w:hint="eastAsia" w:ascii="仿宋_GB2312" w:hAnsi="仿宋_GB2312" w:eastAsia="仿宋_GB2312" w:cs="仿宋_GB2312"/>
          <w:sz w:val="32"/>
          <w:szCs w:val="32"/>
        </w:rPr>
        <w:t>行政执法服务指南、执法流程图以及行政执法程序。包括行政处罚的步骤、程序等；行政许可的事项、条件、数量、程序、期限、费用等；行政强制的方式、条件、期限、程序等；行政确认的事项、条件、数量、程序、期限、费用等；行政检查的步骤、程序等；行政许可、行政确认等事项需提交的全部材料目录、申请书、示范文本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（六）权责清单。</w:t>
      </w:r>
      <w:r>
        <w:rPr>
          <w:rFonts w:hint="eastAsia" w:ascii="仿宋_GB2312" w:hAnsi="仿宋_GB2312" w:eastAsia="仿宋_GB2312" w:cs="仿宋_GB2312"/>
          <w:sz w:val="32"/>
          <w:szCs w:val="32"/>
        </w:rPr>
        <w:t>行政权力和责任基本信息、行政权力和责任清单。</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（七）随机抽查事项清单。</w:t>
      </w:r>
      <w:r>
        <w:rPr>
          <w:rFonts w:hint="eastAsia" w:ascii="仿宋_GB2312" w:hAnsi="仿宋_GB2312" w:eastAsia="仿宋_GB2312" w:cs="仿宋_GB2312"/>
          <w:sz w:val="32"/>
          <w:szCs w:val="32"/>
        </w:rPr>
        <w:t>包括抽查计划、抽查事项、抽查依据、抽查主体、抽查内容、抽查方式、抽查比例、抽查频次等。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（八）救济方式。</w:t>
      </w:r>
      <w:r>
        <w:rPr>
          <w:rFonts w:hint="eastAsia" w:ascii="仿宋_GB2312" w:hAnsi="仿宋_GB2312" w:eastAsia="仿宋_GB2312" w:cs="仿宋_GB2312"/>
          <w:sz w:val="32"/>
          <w:szCs w:val="32"/>
        </w:rPr>
        <w:t>行政相对人依法享有的听证权、陈述权、申辩权和申请行政复议或者提起行政诉讼等法定权利和救济途径、方式、期限。</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（九）监督举报。</w:t>
      </w:r>
      <w:r>
        <w:rPr>
          <w:rFonts w:hint="eastAsia" w:ascii="仿宋_GB2312" w:hAnsi="仿宋_GB2312" w:eastAsia="仿宋_GB2312" w:cs="仿宋_GB2312"/>
          <w:sz w:val="32"/>
          <w:szCs w:val="32"/>
        </w:rPr>
        <w:t>受理监督举报的部门、地址、邮编、电话、邮箱及受理反馈程序。</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（十）其他应当主动公示的内容。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人员进行监督检查、调查取证、采取强制措施和强制执行、送达执法文书等执法活动时，应当主动出示执法证件亮明身份；出具行政执法文书，主动告知当事人执法事由、执法依据、权利义务等内容，并做好说明解释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区政府门户网站等公示许可或者服务事项名称、依据、办公地址、办公电话、受理机构、审批机构、受理条件、申请材料清单、办理流程、办理时限、证照发放、表格下载方式、监督检查、咨询渠道、投诉举报、状态查询，各类减、免、缓、征的条件、标准和审批或者办理程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行政执法事中环节应当公示下列信息:</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（一）执法人员身份。</w:t>
      </w:r>
      <w:r>
        <w:rPr>
          <w:rFonts w:hint="eastAsia" w:ascii="仿宋_GB2312" w:hAnsi="仿宋_GB2312" w:eastAsia="仿宋_GB2312" w:cs="仿宋_GB2312"/>
          <w:sz w:val="32"/>
          <w:szCs w:val="32"/>
        </w:rPr>
        <w:t>行政执法人员在进行行政检查、调查取证、采取强制措施、送达执法文书等执法活动时，应当主动出示执法证件。</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（二）当事人权利义务。</w:t>
      </w:r>
      <w:r>
        <w:rPr>
          <w:rFonts w:hint="eastAsia" w:ascii="仿宋_GB2312" w:hAnsi="仿宋_GB2312" w:eastAsia="仿宋_GB2312" w:cs="仿宋_GB2312"/>
          <w:sz w:val="32"/>
          <w:szCs w:val="32"/>
        </w:rPr>
        <w:t>出具执法文书的，主动告知行政相对人执法事由、执法依据、享有的权利义务等内容，并做好说明解释工作。</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（三）法律、法规、规章或者规范性文件规定应当事中公示的其他行政执法信息。</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行政许可政务服务窗口应当设置岗位信息公示牌，明示工作人员岗位职责、申请材料示范文本、办理进度查询、咨询服务、监督部门、投诉渠道、是否收费以及办公时间、办公地址、办公电话、状态查询等内容。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行政执法结果公开可以采取公开行政执法信息摘要或者行政处罚决定书、行政许可决定书等行政执法决定书全文的方式，行政执法事后公开内容包括：</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（一）行政许可。</w:t>
      </w:r>
      <w:r>
        <w:rPr>
          <w:rFonts w:hint="eastAsia" w:ascii="仿宋_GB2312" w:hAnsi="仿宋_GB2312" w:eastAsia="仿宋_GB2312" w:cs="仿宋_GB2312"/>
          <w:sz w:val="32"/>
          <w:szCs w:val="32"/>
        </w:rPr>
        <w:t>行政许可单位名称、注册地址、经济类型、许可类别、许可范围、许可时间、有效期限、发证机关、发证日期等。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（二）行政处罚。</w:t>
      </w:r>
      <w:r>
        <w:rPr>
          <w:rFonts w:hint="eastAsia" w:ascii="仿宋_GB2312" w:hAnsi="仿宋_GB2312" w:eastAsia="仿宋_GB2312" w:cs="仿宋_GB2312"/>
          <w:sz w:val="32"/>
          <w:szCs w:val="32"/>
        </w:rPr>
        <w:t>执法文书号、案件名称，行政处罚当事人姓名或者名称、违法事实、处罚依据、处罚结果、执法主体名称、处罚时间等。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（三）行政强制。</w:t>
      </w:r>
      <w:r>
        <w:rPr>
          <w:rFonts w:hint="eastAsia" w:ascii="仿宋_GB2312" w:hAnsi="仿宋_GB2312" w:eastAsia="仿宋_GB2312" w:cs="仿宋_GB2312"/>
          <w:sz w:val="32"/>
          <w:szCs w:val="32"/>
        </w:rPr>
        <w:t>行政强制的措施、执行方式、执行结果、查封扣押清单、救济途径、执法主体名称、强制执行时间等。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（四）行政检查。</w:t>
      </w:r>
      <w:r>
        <w:rPr>
          <w:rFonts w:hint="eastAsia" w:ascii="仿宋_GB2312" w:hAnsi="仿宋_GB2312" w:eastAsia="仿宋_GB2312" w:cs="仿宋_GB2312"/>
          <w:sz w:val="32"/>
          <w:szCs w:val="32"/>
        </w:rPr>
        <w:t>检查对象、检查依据、检查事项、检查方式、检查时间、检查内容、检查结果、采取的处置措施等。</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（五）行政确认。</w:t>
      </w:r>
      <w:r>
        <w:rPr>
          <w:rFonts w:hint="eastAsia" w:ascii="仿宋_GB2312" w:hAnsi="仿宋_GB2312" w:eastAsia="仿宋_GB2312" w:cs="仿宋_GB2312"/>
          <w:sz w:val="32"/>
          <w:szCs w:val="32"/>
        </w:rPr>
        <w:t>被确认单位名称、注册地址、经济类型、确认事项、有效期、确认机关、确认日期等。</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公开行政执法信息摘要的，应当公开行政执法文书号、案件名称、当事人姓名或者名称、执法内容、执法依据、执法结果、救济途径、执法主体名称、日期等。</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公开行政执法决定书全文时，应当隐去下列信息：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（一）被处罚的自然人、法人或者其他组织的法定代表人、负责人以外的自然人姓名；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（二）自然人的家庭住址、身份证号码、通讯方式、银行账号、动产或者不动产权属证书编号、财产状况等；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（三）法人或者其他组织的银行账号、动产或者不动产权属证书编号、财产状况等；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（四）按照规定应当隐去的其他信息。</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有下列情形之一的行政执法决定信息，不予公开：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（一）行政相对人是未成年人的；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（二）案件主要事实涉及国家秘密、商业秘密、个人隐私的；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（三）公开后可能危及国家安全、公共安全、经济安全和社会稳定的；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（四）按照规定不得公开的其他情形；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涉及商业秘密、个人隐私的行政处罚案件信息，经权利人同意公开或者行政执法主体认为不公开可能对公共利益造成重大影响的，可以公开。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行政执法决定信息在形成或者变更之日起20个工作日内公开。行政许可、行政处罚的执法决定信息应当在执法决定作出之日起7个工作日内公开。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行政许可决定信息</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在门户网站公示期限为3年；行政处罚等决定信息公示期限为1年，其中涉及严重失信行为的，公示期限为3年。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行政执法决定信息公示期满的，经承办机构（单位）主要负责人审核批准后，及时从公示载体上撤下。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法律、法规、规章另有规定的，从其规定。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执法决定信息公开程序：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（一）承办机构（单位）填写执法决定信息公示表和政务信息公开发布审批卡；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（二）提交办公室对执法决定信息进行合法性审核和保密审查；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（三）报局领导批示。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（四）办公室负责在朔城区政府门户网公示。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按照“谁执法、谁提供、谁负责”的原则，事前公开内容由承办机构（单位）通过门户网站进行公示；事中公示、事后公开的内容由承办机构（单位）通过门户网站及其他方式进行公示。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行政许可相关内容同时在行政审批服务窗口等公示。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公民、法人或者其他组织对执法信息申请公开的，承办机构（单位）应当根据《中华人民共和国政府信息公开条例》等有关规定办理。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对下列执法信息应当及时予以更新: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（一）根据法律、法规、规章及行政规范性文件的立改废释需及时更新的；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（二）工作职能发生变化的;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（三）生效行政复议决定或行政诉讼裁判文书变更、撤销行政执法行为，或确认行政执法行为违法或无效的；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（四）其他需要更新的情形。</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法人或者其他组织有证据证明区应急管理局公示的与其自身相关的执法信息不准确的，可以要求予以更正。经审核属实的,由承办机构（单位）予以更正并告知申请人；不属于区应急管理局职能范围的，可以转送有权更正的行政执法机关处理并告知申请人，或者告知申请人向有权更正的行政执法机关提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公民、法人或者其他组织认为区应急管理局在执法公示中侵犯其合法权益的，可以向市应急管理局或者区政府信息公开工作主管部门投诉、举报，也可以依法申请行政复议或者提起行政诉讼。</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应急管理部门内设法治机构应当按照职责分工建立健全监督检查制度，加强对行政执法公示制度落实情况的监督检查，并将监督检查情况作为指导工作的重要内容。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违反本制度规定，对不按要求公示、选择性公示、更新维护不及时等问题，责令改正；情节严重的，对负有直接责任的领导人员和其他直接责任人员依纪依法处理；构成犯罪的，依法追究</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刑事责任。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本制度自印发之日起施行。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行政执法全过程记录制度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为加强行政执法管理，规范行政执法程序，促进严格规范公正文明执法，根据《中华人民共和国行政处罚法》《中华人民共和国行政许可法》《中华人民共和国行政强制法》等法律法规规章的规定，结合</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地方煤矿安全监督管理局）工作实际，制定本制度。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区应急管理局（区地方煤矿安全监督管理）行政执法全过程记录，适用本制度。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本制度所称全过程记录，是指行政执法人员通过文字、音像等记录形式，对行政执法的程序启动、调查取证、审查决定、送达执行、归档管理等过程进行跟踪记录的活动。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本制度所称文字记录，是指以纸质文件或电子文件形式，对行政执法活动进行全过程记录的形式。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本制度所称音像记录，是指通过照相机、录音机、摄像机、执法记录仪、视频监控等记录设备，实时对行政执法过程进行记录的形式。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文字记录和音像记录可同时使用，也可分别使用。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行政执法全过程记录以文字记录为基本形式，对文字记录能够全面有效记录行政执法行为的，可以不进行音像记录。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按照行政执法规范用语和执法文书格式文本，全面记录行政执法的程序启动、调查取证、审核决定、送达执行、归档保存管理等内容。逐步推进执法文书和执法案卷电子化。</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行政执法全过程记录坚持合法、公正、客观、全面的原则。根据《中华人民共和国档案法》等有关规定,建立健全音像记录、执法案卷管理制度,确保行政执法过程留痕和可回溯管理。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应当对以下行政执法环节进行文字记录：</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（一）行政许可。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1.行政许可申请受理通知书、不予受理通知书、行政许可申请补正告知书、准予行政许可决定书、不予行政许可决定书；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2.行政许可听证告知书、听证通知书及听证笔录；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3.组织专家审查或现场核查的有关资料；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4.向下级应急管理部门下发的核查通知书及其核查反馈意见；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5.由承办人、承办机构（单位）负责人、应急管理部门负责人逐级签字的审查意见；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6.行政许可的批准文件或证书复印件；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7.法律、法规和规章规定的其他应当采取文字记录的内容。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（二）行政处罚、行政强制、行政检查等执法活动。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1.年度监督检查计划；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2.开展督导执法检查的通知、方案或者其他规范性文件；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3.核查投诉、案件举报时，所依据的行政相对人对违法行为投诉、举报信件（函），以及领导批示、批复或机关督办文件等；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4.行政执法过程中形成的行政执法（含调查取证）文书、鉴定意见、听证报告，以及内部程序审批表、集体讨论记录、送达回执等书面记录；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5.法律、法规和规章规定的其他应当采取文字记录的内容。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文字记录应当符合以下规定：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（一）行政执法文书的制作和使用应当严谨规范，文书送达合法有效；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（二）调查笔录、核查报告等文字资料应当记录清晰；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（三）执法人员接收或留存当事人提交的各种证件资料及复印件，应当完整、齐全、有效。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有下列情形之一的，应当进行音像记录：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（一）实施检查、勘验、询问或者先行登记保存等调查取证活动；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（二）对场所、设施、财物实施或解除查封、扣押等行政强制措施；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（三）以排除妨碍、恢复原状的方式实施行政强制执行；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（四）举行听证会；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（五）采用留置方式送达行政执法文书；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（六）容易引发争议的执法过程、环节；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（七）直接涉及人身自由、生命健康、重大财产权益的现场执法活动；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（八）代履行的；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（九）其他直接涉及人身自由、生命健康、重大财产权益的现场执法活动和执法办案场所。</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音像记录应当重点记录下列内容：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（一）行政执法活动开始和结束的时间；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（二）执法现场环境；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（三）行政执法人员，行政相对人、证人、第三人等现场有关人员；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（四）涉案场所、设施、设备和财物等可以证明行政执法行为的证据；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（五）执法人员对有关人员、财物采取措施的情况；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（六）执法人员现场制作、送达相关文书的情况；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（七）应当记录的其他重要内容。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执法人员使用执法记录仪，应当符合以下规定：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（一）在开启执法记录仪摄录时，应当首先告知当事人；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（二）在行政执法过程中应当言语文明礼貌、行为合法规范；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（三）执法记录仪记录信息应当客观、真实、完整；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（四）音像记录应当自到达执法现场开展执法活动时开始，至执法活动</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结束。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（五）执法记录仪开始记录后，在同一执法地点不得断续记录，不得任意选择取舍或者事后补录。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音像记录过程中，因设备突发故障、天气恶劣、现场人员阻挠等客观原因</w:t>
      </w:r>
      <w:r>
        <w:rPr>
          <w:rFonts w:hint="eastAsia" w:ascii="仿宋_GB2312" w:hAnsi="仿宋_GB2312" w:eastAsia="仿宋_GB2312" w:cs="仿宋_GB2312"/>
          <w:sz w:val="32"/>
          <w:szCs w:val="32"/>
          <w:lang w:val="en-US" w:eastAsia="zh-CN"/>
        </w:rPr>
        <w:t>终</w:t>
      </w:r>
      <w:r>
        <w:rPr>
          <w:rFonts w:hint="eastAsia" w:ascii="仿宋_GB2312" w:hAnsi="仿宋_GB2312" w:eastAsia="仿宋_GB2312" w:cs="仿宋_GB2312"/>
          <w:sz w:val="32"/>
          <w:szCs w:val="32"/>
        </w:rPr>
        <w:t>止记录的，不停止执法行为，重新开始记录时应当对</w:t>
      </w:r>
      <w:r>
        <w:rPr>
          <w:rFonts w:hint="eastAsia" w:ascii="仿宋_GB2312" w:hAnsi="仿宋_GB2312" w:eastAsia="仿宋_GB2312" w:cs="仿宋_GB2312"/>
          <w:sz w:val="32"/>
          <w:szCs w:val="32"/>
          <w:lang w:val="en-US" w:eastAsia="zh-CN"/>
        </w:rPr>
        <w:t>终</w:t>
      </w:r>
      <w:r>
        <w:rPr>
          <w:rFonts w:hint="eastAsia" w:ascii="仿宋_GB2312" w:hAnsi="仿宋_GB2312" w:eastAsia="仿宋_GB2312" w:cs="仿宋_GB2312"/>
          <w:sz w:val="32"/>
          <w:szCs w:val="32"/>
        </w:rPr>
        <w:t>止原因进行语音说明；确实无法继续记录的，事后书面说明情况。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音像记录制作完成后，行政执法人员应当在2个工作日内将信息存储至执法信息系统或指定的储存器。连续工作、异地工作或者在边远、交通不便地区执法，确实不能及时移交记录信息的，行政执法人员应当在返回单位后2个工作日内予以存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行政执法人员应当自执法检查结束或者结案之日起30个工作日内，将执法过程中形成的文字和音像记录资料，形成相应案卷，及时归档。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音像资料需要作为证据使用时，应当按照有关视听资料证据的规定，转化至相关存储媒介中并制作说明附卷，随卷宗归档保存。</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有下列情形之一的，应当采取刻录光盘或者专门硬盘存储等方式，对音像资料长期保存：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（一）对当事人采取强制执行措施的；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（二）当事人对执法人员现场执法有异议的；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（三）当事人拒绝、阻碍执法人员执法，或者谩骂、侮辱、殴打执法人员的；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（四）其他需要长期保存的情况。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除随卷宗归档保存或者必须长期保存外，其他音像资料的保存时间不少于五年。</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行政执法全过程记录档案,未经行政执法机关负责人批准不得公开。行政执法相对人要求查阅与其相关的执法过程记录的,行政执法机关应当按照规定办理。涉及国家秘密、商业秘密、个人隐私的执法记录,</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rPr>
        <w:t>按照法律、法规、规章的规定执行。</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对执法全过程记录信息进行实时调阅,及时发现薄弱环节,</w:t>
      </w:r>
      <w:r>
        <w:rPr>
          <w:rFonts w:hint="eastAsia" w:ascii="仿宋_GB2312" w:hAnsi="仿宋_GB2312" w:eastAsia="仿宋_GB2312" w:cs="仿宋_GB2312"/>
          <w:sz w:val="32"/>
          <w:szCs w:val="32"/>
          <w:lang w:val="en-US" w:eastAsia="zh-CN"/>
        </w:rPr>
        <w:t xml:space="preserve"> 并</w:t>
      </w:r>
      <w:r>
        <w:rPr>
          <w:rFonts w:hint="eastAsia" w:ascii="仿宋_GB2312" w:hAnsi="仿宋_GB2312" w:eastAsia="仿宋_GB2312" w:cs="仿宋_GB2312"/>
          <w:sz w:val="32"/>
          <w:szCs w:val="32"/>
        </w:rPr>
        <w:t>加强和改进执法工作。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行政执法单位及其工作人员不得伪造、篡改、编辑、剪辑、删改执法过程的原始记录,不得在保存期内销毁执法过程的文字记录和专用存储设备中的音像记录。未经法定程序不得擅自对外提供或者通过互联网等渠道发布现场执法的文字和音像记录。</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根据行政执法需要，应当为具有行政执法职能的机构（单位）配备满足需要的音像采集、存储、记录等设施设备。加强音像记录设备管理监督，定期维护保养，及时发现和处理设备存在的问题。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购置、维护、管理执法记录设备所需经费列入区应急管理局预算予以保障。</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加强行政执法信息化建设，配备行政执法信息专用服务器，统一管理和保存音像记录原始资料。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执法记录档案管理按照三定方案，由承担行政执法机构在完善案卷后，交档案管理机构保存。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行政执法单位及其工作人员有下列情形之一的,对负有直接责任的领导人员和其他直接责任人员依纪依法处理: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(一)未进行行政执法全过程记录的;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(二)未按照规定维护现场执法记录设备,致使音像记录损毁或者丢失,造成严重后果的;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(三)未按照规定存储音像记录信息,造成严重后果的;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(四)故意损毁或者伪造、篡改、编辑、剪辑、删改原始文字或者音像记录的;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(五)未经批准,擅自对外提供或者通过互联网等传播渠道发布文字或者音像记录的。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当事人及现场其他人员以暴力、胁迫等方法妨碍、阻挠行政执法机关及其执法人员进行文字、音像记录的,移交公安机关处理。</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本办法自印发之日起施行。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重大行政执法决定法制审核制度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为加强和规范行政执法，切实保障公民、法人和其他组织的合法权益，促进依法行政，根据《山西省行政执法条例》等有关规定，按照《山西省重大行政执法决定法制审核办法》（晋政办发</w:t>
      </w:r>
      <w:r>
        <w:rPr>
          <w:rFonts w:hint="eastAsia" w:ascii="仿宋" w:hAnsi="仿宋" w:eastAsia="仿宋" w:cs="仿宋"/>
          <w:sz w:val="32"/>
          <w:szCs w:val="32"/>
        </w:rPr>
        <w:t>〔</w:t>
      </w:r>
      <w:r>
        <w:rPr>
          <w:rFonts w:hint="eastAsia" w:ascii="仿宋_GB2312" w:hAnsi="仿宋_GB2312" w:eastAsia="仿宋_GB2312" w:cs="仿宋_GB2312"/>
          <w:sz w:val="32"/>
          <w:szCs w:val="32"/>
        </w:rPr>
        <w:t>2019</w:t>
      </w:r>
      <w:r>
        <w:rPr>
          <w:rFonts w:hint="eastAsia" w:ascii="仿宋" w:hAnsi="仿宋" w:eastAsia="仿宋" w:cs="仿宋"/>
          <w:sz w:val="32"/>
          <w:szCs w:val="32"/>
        </w:rPr>
        <w:t>〕</w:t>
      </w:r>
      <w:r>
        <w:rPr>
          <w:rFonts w:hint="eastAsia" w:ascii="仿宋_GB2312" w:hAnsi="仿宋_GB2312" w:eastAsia="仿宋_GB2312" w:cs="仿宋_GB2312"/>
          <w:sz w:val="32"/>
          <w:szCs w:val="32"/>
        </w:rPr>
        <w:t>55号）等法律、法规、规章和规范性文件的规定，结合工作实际，制定本制度。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以朔州市朔城区应急管理局（朔州市朔城区地方煤矿安全监督管理局）名义作出的重大行政执法决定法制审核工作，适用本制度。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本制度所称重大行政执法决定，包括重大行政处罚决定、重大行政许可决定、重大行政强制决定、区应急管理局法制机构认定的重大行政执法决定以及法律、法规、规章规定的其他重大行政执法决定。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本制度所称重大行政执法决定法制审核，是指区应急管理局在作出重大行政执法决定前，由区应急管理局法制机构对拟作出的决定进行合法性审核。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本制度所指的行政执法审理是根据《安全生产执法程序规定》（安监总政法</w:t>
      </w:r>
      <w:r>
        <w:rPr>
          <w:rFonts w:hint="eastAsia" w:ascii="仿宋" w:hAnsi="仿宋" w:eastAsia="仿宋" w:cs="仿宋"/>
          <w:sz w:val="32"/>
          <w:szCs w:val="32"/>
        </w:rPr>
        <w:t>〔</w:t>
      </w:r>
      <w:r>
        <w:rPr>
          <w:rFonts w:hint="eastAsia" w:ascii="仿宋_GB2312" w:hAnsi="仿宋_GB2312" w:eastAsia="仿宋_GB2312" w:cs="仿宋_GB2312"/>
          <w:sz w:val="32"/>
          <w:szCs w:val="32"/>
        </w:rPr>
        <w:t>2016</w:t>
      </w:r>
      <w:r>
        <w:rPr>
          <w:rFonts w:hint="eastAsia" w:ascii="仿宋" w:hAnsi="仿宋" w:eastAsia="仿宋" w:cs="仿宋"/>
          <w:sz w:val="32"/>
          <w:szCs w:val="32"/>
        </w:rPr>
        <w:t>〕</w:t>
      </w:r>
      <w:r>
        <w:rPr>
          <w:rFonts w:hint="eastAsia" w:ascii="仿宋_GB2312" w:hAnsi="仿宋_GB2312" w:eastAsia="仿宋_GB2312" w:cs="仿宋_GB2312"/>
          <w:sz w:val="32"/>
          <w:szCs w:val="32"/>
        </w:rPr>
        <w:t>72号印发）规定，对适用一般程序的行政处罚案件进行案件的合法性、合理性审查和案件审理。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法制机构开展法制审核时，可以聘请相关领域专家、律师参加，并提交书面审核意见。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重大行政执法决定法制审核应当遵循合法、公正、公平的原则。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区应急管理局主要负责人是本机关重大行政执法决定法制审核的第一责任人，对本机关作出的行政执法决定负责。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区应急管理局法制机构负责对以朔州市朔城区应急管理局名义作出的行政执法决定法制审核。</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作出重大行政执法决定前，应当进行法制审核，未经审核或者审核未通过的，不得作出行政执法决定。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按照《行政强制法》规定，情况紧急，需要当场实施行政强制措施的情形，由批准实施行政强制措施的行政机关负责人决定是否补办行政执法决定法制审核。</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按照行政执法类别区分，应急管理局作出行政许可、行政处罚、行政强制、行政征收征用等行政执法决定，具有下列情形之一的，应当在作出决定前进行法制审核：</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（一）行政许可类。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结合《国家安全监管总局关于印发〈安全生产监管执法监督办法〉的通知》（安监总政法</w:t>
      </w:r>
      <w:r>
        <w:rPr>
          <w:rFonts w:hint="eastAsia" w:ascii="仿宋" w:hAnsi="仿宋" w:eastAsia="仿宋" w:cs="仿宋"/>
          <w:sz w:val="32"/>
          <w:szCs w:val="32"/>
        </w:rPr>
        <w:t>〔</w:t>
      </w:r>
      <w:r>
        <w:rPr>
          <w:rFonts w:hint="eastAsia" w:ascii="仿宋_GB2312" w:hAnsi="仿宋_GB2312" w:eastAsia="仿宋_GB2312" w:cs="仿宋_GB2312"/>
          <w:sz w:val="32"/>
          <w:szCs w:val="32"/>
        </w:rPr>
        <w:t>2018</w:t>
      </w:r>
      <w:r>
        <w:rPr>
          <w:rFonts w:hint="eastAsia" w:ascii="仿宋" w:hAnsi="仿宋" w:eastAsia="仿宋" w:cs="仿宋"/>
          <w:sz w:val="32"/>
          <w:szCs w:val="32"/>
        </w:rPr>
        <w:t>〕</w:t>
      </w:r>
      <w:r>
        <w:rPr>
          <w:rFonts w:hint="eastAsia" w:ascii="仿宋_GB2312" w:hAnsi="仿宋_GB2312" w:eastAsia="仿宋_GB2312" w:cs="仿宋_GB2312"/>
          <w:sz w:val="32"/>
          <w:szCs w:val="32"/>
        </w:rPr>
        <w:t>34号）规定，区应急管理局法制机构对区局实施的行政许可事项进行日常监督、专项监督和审核。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朔州市重大行政执法决定法制审核实施办法》对涉及国家和社会公共利益,可能造成重大社会影响或引发社会风险的行政许可、直接关系行政管理相对人或他人重大权益的许可、涉及听证事项的行政许可的、不予行政许可延续决定、撤销行政许可决定的进行重点审核。</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（二）案件审理审查类。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一般程序行政处罚案件。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（三）行政处罚审核类。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1.责令停产停业整顿、责令停产停业；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2.暂扣或吊销许可证、执照、岗位证书、撤销有关执业资格、降低资质等级、责令停产停业的；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3.对公民处以2万元以上的罚款，对法人或者其他组织处以5万元以上的罚款；没收违法所得或者没收非法财物价值相当于上述规定的数额的；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4.对发生法律效力的行政处罚决定进行纠正的；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5.拟从重、减轻或免于行政处罚的；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6.作出行政赔偿或者不予行政赔偿决定的；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7.案件情况疑难复杂，涉及多个法律关系的；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8.拟提请政府实施关闭；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9.其他法律、法规、规章规定应当进行法制审核的。</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（四）行政强制类。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1.对不符合保障安全生产的国家标准或者行业标准的设施、设备、器材以及违法生产、储存、使用、经营、运输的危险物品予以查封或者扣押的；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2.对违法生产、储存、使用、经营危险物品的作业场所予以查封的；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3.通知有关部门、单位强制停止供电，停止供应民用爆炸物品，强制被处罚单位履行行政决定的；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4.申请法院强制执行的。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根据法律、法规、规章的修改和应急管理部门行政执法监督的需要，应当及时调整需要审核的重大行政执法决定的类别和范围。</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（五）行政征收征用类。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应急救援、防灾减灾等活动中涉及的重大行政征收、征用决定。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本制度第七条所列重大行政执法决定事项，承办机构（单位）应当在拟作出执法决定前先行初审，并按本制度规定提交法制机构进行法制审核。法制机构对重大行政执法决定事项进行法制审核时，应当提出书面审核意见，报分管法制机构的部门负责人签批同意后反馈承办机构（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开展法制审核时，可以聘请相关领域专家、律师参加，并提交书面审核意见。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充分发挥公职律师在法制审核工作中的作用，对涉及重大法制决定的复杂疑难法律事务，可以由公职律师提出明确书面意见。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承办机构（单位）应当落实法制审核意见，将重大行政执法决定事项报请部门负责人集体讨论作出决定。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承办机构（单位）在送审时应当提交以下材料：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（一）拟作出的重大行政执法决定基本情况说明及决定建议；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（二）拟作出重大行政执法决定相关法律依据、案卷材料；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（三）经听证或者评估的，还应当提交听证笔录或者评估报告；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（四）重大行政执法决定书代拟稿；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（五）其它需要提交的资料。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提请律师或法律顾问审核、审查的，根据律师要求提供其他相应资料。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所提交材料不齐全的、不符合要求的，由承办机构（单位）在指定时间内补交。</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重大行政执法决定建议情况说明应当载明以下内容：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（一）决定事项简要情况；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（二）法律法规规章依据；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（三）行政执法人员资格情况；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（四）拟作出决定意见；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（五）其他需要说明的情况。</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对重大行政执法决定的法制审核主要内容包括：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（一）行政执法主体是否合法；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（二）行政执法人员是否具备执法资格；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（三）当事人的基本情况及事实是否清楚，证据是否确凿、充分，材料是否齐全；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（四）拟作出的行政执法决定是否适当；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（五）是否符合法定程序；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（六）适用法律、法规、规章是否准确，行政裁量权是否适当；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（七）是否有超越本机关职权范围或滥用职权的情形；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（八）行政执法文书的制作是否规范；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（九）违法行为是否涉嫌犯罪需要移送司法机关；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（十）对行政许可重点审查许可申请事项是否直接关系他人的重大利益;许可申请事项是否属于涉及公共安全的重大事项；申请材料反映的情况与规定的行政许可条件是否一致；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（十一）其他依法应当审核的内容。</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根据《行政处罚法》（第三十八条）《安全生产行政执法程序规定》（第二十六条（三）），对适用一般程序的行政处罚案件，应当在作出决定前，由法制机构进行案件的合法性审核。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行政执法承办机构应当根据法制审核机构的意见，依法作出重大行政执法决定；执法决定在审核后，方可作出决定，法律、法规、规章规定应当集体讨论决定的，在作出决定前应当组织集体讨论。</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对重大行政执法决定进行法制审核，以书面审核为主。行政执法决定法制审核理应当根据不同情况，提出相应的书面意见或建议：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（一）对拟作出的行政执法决定主体合法、事实清楚、证据确凿、适用依据正确、行政裁量适当、符合法定程序、法律文书规范齐备的，提出同意的意见；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（二）对拟作出的行政执法决定存在主体不合法、主要证据不足、依据适用错误、违反法定程序的，提出撤销或不予作出行政执法决定的意见；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（三）对拟作出的行政执法决定事实认定不清、证据和程序有瑕疵、适用法律不准确、行政裁量不适当、文书不规范的，提出纠正的意见；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（四）对拟作出的行政执法决定需要进一步补充证据的，提出建议退回，补充调查的意见；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（五）对超出本机关管辖范围或涉嫌犯罪的，提出移送意见。</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法制机构审核完毕后，应当制作《重大行政执法决定法制审核意见书》一式两份，一份留存归档，一份交承办机构（单位）。承办机构（单位）应当将《重大行政执法决定法制审核意见书》存入执法案卷。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实施网上办案后，在网上流转程序中完成法制审核的，不再单独出具书面的《重大行政执法决定法制审核意见书》。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法制机构应当在收到重大行政执法决定完备的送审材料之日起10个工作日内审核完毕。拟作出的重大行政执法决定情况复杂的，经分管法制机构的部门负责人批准可以延长10个工作日。补充材料、专家论证、提请解释期间不计入审核期限。对行政审批、一般程序中罚款数额低于5万的行政处罚案件，审理时间为5个工作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法律、法规、规章对审核期限有明确规定的，从其规定。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承办机构（单位）对法制机构审核意见应当研究采纳；有异议的可以申请复核一次，并由法制机构和承办机构（单位）共同研究；复核仍有异议的报上级应急管理部门或区政府法制部门审核后，报送区应急管理局主要负责人审核裁定。</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一般程序行政处罚案件涉及的《行政处罚决定书》由案件审核机构统一管理，未经审核及未经局领导签批的《有关事项审批表》，不予制发《行政处罚决定》文书。</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承办机构（单位）对送审材料的真实性、准确性、完整性以及执法的事实、证据、法律适用、程序的合法性负责。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法制机构对重大行政执法决定法制审核意见负责。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承办机构（单位）的承办人员、负责法制审核的人员和审批重大行政执法决定的负责人滥用职权、玩忽职守、徇私枉法等，导致重大行政执法决定错误，依纪依法追究相关人员责任。</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对涉及重大法制决定的复杂疑难法律事务，聘请法律顾问和公职律师进行审核，法律顾问和公职律师要提出明确书面意见，并承担相应责任。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探索本系统法制审核人员、法律顾问、公职律师统筹调用工作机制，实现法制审核人才资源共享。</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本制度所规定重大行政执法决定范围之外的执法决定的法制审核由各承办机构（单位）自行负责。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未按本规定上报法制机构审核的重大行政执法决定由承办机构（单位）负责。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本办法自印发之日起施行。</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附件：1.行政检查信息公示表</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2.重大行政执法决定法制审核申请表</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3.重大行政执法决定法制审核审批表</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4.重大行政执法决定法制审核意见书</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5.行政执法全过程记录清单</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6.重大行政执法决定法制审核目录清单</w:t>
      </w:r>
    </w:p>
    <w:p>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7.重大行政执法决定法制审核流程图</w:t>
      </w: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ind w:firstLine="1600" w:firstLineChars="500"/>
        <w:rPr>
          <w:rFonts w:hint="eastAsia" w:ascii="仿宋_GB2312" w:hAnsi="仿宋_GB2312" w:eastAsia="仿宋_GB2312" w:cs="仿宋_GB2312"/>
          <w:sz w:val="32"/>
          <w:szCs w:val="32"/>
        </w:rPr>
      </w:pPr>
    </w:p>
    <w:p>
      <w:pPr>
        <w:spacing w:line="420" w:lineRule="atLeast"/>
        <w:rPr>
          <w:rFonts w:hint="eastAsia" w:ascii="黑体" w:hAnsi="黑体" w:eastAsia="黑体" w:cs="黑体"/>
          <w:bCs/>
          <w:color w:val="000000"/>
          <w:sz w:val="32"/>
          <w:szCs w:val="32"/>
          <w:shd w:val="clear" w:color="auto" w:fill="FFFFFF"/>
          <w:lang w:eastAsia="zh-CN"/>
        </w:rPr>
      </w:pPr>
    </w:p>
    <w:p>
      <w:pPr>
        <w:spacing w:line="420" w:lineRule="atLeast"/>
        <w:rPr>
          <w:rFonts w:hint="eastAsia" w:ascii="黑体" w:hAnsi="黑体" w:eastAsia="黑体" w:cs="黑体"/>
          <w:color w:val="000000"/>
          <w:sz w:val="32"/>
          <w:szCs w:val="32"/>
        </w:rPr>
      </w:pPr>
      <w:r>
        <w:rPr>
          <w:rFonts w:hint="eastAsia" w:ascii="黑体" w:hAnsi="黑体" w:eastAsia="黑体" w:cs="黑体"/>
          <w:bCs/>
          <w:color w:val="000000"/>
          <w:sz w:val="32"/>
          <w:szCs w:val="32"/>
          <w:shd w:val="clear" w:color="auto" w:fill="FFFFFF"/>
          <w:lang w:eastAsia="zh-CN"/>
        </w:rPr>
        <w:t>附</w:t>
      </w:r>
      <w:r>
        <w:rPr>
          <w:rFonts w:hint="eastAsia" w:ascii="黑体" w:hAnsi="黑体" w:eastAsia="黑体" w:cs="黑体"/>
          <w:bCs/>
          <w:color w:val="000000"/>
          <w:sz w:val="32"/>
          <w:szCs w:val="32"/>
          <w:shd w:val="clear" w:color="auto" w:fill="FFFFFF"/>
        </w:rPr>
        <w:t>件1</w:t>
      </w:r>
    </w:p>
    <w:p>
      <w:pPr>
        <w:keepNext w:val="0"/>
        <w:keepLines w:val="0"/>
        <w:pageBreakBefore w:val="0"/>
        <w:widowControl w:val="0"/>
        <w:kinsoku/>
        <w:wordWrap/>
        <w:overflowPunct/>
        <w:topLinePunct w:val="0"/>
        <w:autoSpaceDE/>
        <w:autoSpaceDN/>
        <w:bidi w:val="0"/>
        <w:adjustRightInd/>
        <w:snapToGrid/>
        <w:spacing w:before="316" w:beforeLines="100" w:after="316" w:afterLines="100" w:line="592" w:lineRule="exact"/>
        <w:ind w:left="0" w:leftChars="0" w:right="0" w:rightChars="0" w:firstLine="0" w:firstLineChars="0"/>
        <w:jc w:val="center"/>
        <w:textAlignment w:val="auto"/>
        <w:outlineLvl w:val="9"/>
        <w:rPr>
          <w:rFonts w:hint="eastAsia" w:ascii="仿宋_GB2312" w:hAnsi="仿宋_GB2312" w:eastAsia="仿宋_GB2312" w:cs="仿宋_GB2312"/>
          <w:sz w:val="36"/>
          <w:szCs w:val="36"/>
        </w:rPr>
      </w:pPr>
      <w:r>
        <w:rPr>
          <w:rFonts w:hint="eastAsia" w:ascii="方正小标宋简体" w:hAnsi="方正小标宋简体" w:eastAsia="方正小标宋简体"/>
          <w:color w:val="000000"/>
          <w:sz w:val="36"/>
          <w:szCs w:val="36"/>
          <w:lang w:eastAsia="zh-CN"/>
        </w:rPr>
        <w:t>朔州市朔城区</w:t>
      </w:r>
      <w:r>
        <w:rPr>
          <w:rFonts w:hint="eastAsia" w:ascii="方正小标宋简体" w:hAnsi="方正小标宋简体" w:eastAsia="方正小标宋简体"/>
          <w:color w:val="000000"/>
          <w:sz w:val="36"/>
          <w:szCs w:val="36"/>
        </w:rPr>
        <w:t>应急管理</w:t>
      </w:r>
      <w:r>
        <w:rPr>
          <w:rFonts w:hint="eastAsia" w:ascii="方正小标宋简体" w:hAnsi="方正小标宋简体" w:eastAsia="方正小标宋简体"/>
          <w:color w:val="000000"/>
          <w:sz w:val="36"/>
          <w:szCs w:val="36"/>
          <w:lang w:eastAsia="zh-CN"/>
        </w:rPr>
        <w:t>局</w:t>
      </w:r>
      <w:r>
        <w:rPr>
          <w:rFonts w:hint="eastAsia" w:ascii="方正小标宋简体" w:hAnsi="方正小标宋简体" w:eastAsia="方正小标宋简体"/>
          <w:color w:val="000000"/>
          <w:sz w:val="36"/>
          <w:szCs w:val="36"/>
        </w:rPr>
        <w:t>行政</w:t>
      </w:r>
      <w:r>
        <w:rPr>
          <w:rFonts w:ascii="方正小标宋简体" w:hAnsi="方正小标宋简体" w:eastAsia="方正小标宋简体"/>
          <w:color w:val="000000"/>
          <w:sz w:val="36"/>
          <w:szCs w:val="36"/>
        </w:rPr>
        <w:t>检查信息公示表</w:t>
      </w:r>
    </w:p>
    <w:tbl>
      <w:tblPr>
        <w:tblStyle w:val="4"/>
        <w:tblW w:w="9079" w:type="dxa"/>
        <w:jc w:val="center"/>
        <w:tblLayout w:type="fixed"/>
        <w:tblCellMar>
          <w:top w:w="0" w:type="dxa"/>
          <w:left w:w="15" w:type="dxa"/>
          <w:bottom w:w="0" w:type="dxa"/>
          <w:right w:w="15" w:type="dxa"/>
        </w:tblCellMar>
      </w:tblPr>
      <w:tblGrid>
        <w:gridCol w:w="1555"/>
        <w:gridCol w:w="6"/>
        <w:gridCol w:w="7518"/>
      </w:tblGrid>
      <w:tr>
        <w:tblPrEx>
          <w:tblCellMar>
            <w:top w:w="0" w:type="dxa"/>
            <w:left w:w="15" w:type="dxa"/>
            <w:bottom w:w="0" w:type="dxa"/>
            <w:right w:w="15" w:type="dxa"/>
          </w:tblCellMar>
        </w:tblPrEx>
        <w:trPr>
          <w:trHeight w:val="425" w:hRule="atLeast"/>
          <w:jc w:val="center"/>
        </w:trPr>
        <w:tc>
          <w:tcPr>
            <w:tcW w:w="1555" w:type="dxa"/>
            <w:tcBorders>
              <w:top w:val="single" w:color="auto" w:sz="4" w:space="0"/>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pacing w:val="-20"/>
                <w:sz w:val="28"/>
                <w:szCs w:val="28"/>
              </w:rPr>
            </w:pPr>
            <w:r>
              <w:rPr>
                <w:rFonts w:ascii="仿宋_GB2312" w:hAnsi="仿宋_GB2312" w:eastAsia="仿宋_GB2312" w:cs="仿宋_GB2312"/>
                <w:spacing w:val="-20"/>
                <w:sz w:val="28"/>
                <w:szCs w:val="28"/>
              </w:rPr>
              <w:t>被检查单位</w:t>
            </w:r>
          </w:p>
        </w:tc>
        <w:tc>
          <w:tcPr>
            <w:tcW w:w="7524" w:type="dxa"/>
            <w:gridSpan w:val="2"/>
            <w:tcBorders>
              <w:top w:val="single" w:color="auto" w:sz="4" w:space="0"/>
              <w:left w:val="single" w:color="000000" w:sz="4" w:space="0"/>
              <w:bottom w:val="single" w:color="000000" w:sz="4" w:space="0"/>
              <w:right w:val="single" w:color="auto" w:sz="4" w:space="0"/>
            </w:tcBorders>
            <w:noWrap w:val="0"/>
            <w:vAlign w:val="center"/>
          </w:tcPr>
          <w:p>
            <w:pPr>
              <w:autoSpaceDN w:val="0"/>
              <w:spacing w:line="400" w:lineRule="exact"/>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地</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址</w:t>
            </w:r>
          </w:p>
        </w:tc>
        <w:tc>
          <w:tcPr>
            <w:tcW w:w="7524" w:type="dxa"/>
            <w:gridSpan w:val="2"/>
            <w:tcBorders>
              <w:left w:val="single" w:color="000000" w:sz="4" w:space="0"/>
              <w:bottom w:val="single" w:color="000000" w:sz="4" w:space="0"/>
              <w:right w:val="single" w:color="auto" w:sz="4" w:space="0"/>
            </w:tcBorders>
            <w:noWrap w:val="0"/>
            <w:vAlign w:val="center"/>
          </w:tcPr>
          <w:p>
            <w:pPr>
              <w:autoSpaceDN w:val="0"/>
              <w:spacing w:line="400" w:lineRule="exact"/>
              <w:ind w:left="420"/>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任务来源</w:t>
            </w:r>
          </w:p>
        </w:tc>
        <w:tc>
          <w:tcPr>
            <w:tcW w:w="7524" w:type="dxa"/>
            <w:gridSpan w:val="2"/>
            <w:tcBorders>
              <w:left w:val="single" w:color="000000" w:sz="4" w:space="0"/>
              <w:bottom w:val="single" w:color="000000" w:sz="4" w:space="0"/>
              <w:right w:val="single" w:color="auto" w:sz="4" w:space="0"/>
            </w:tcBorders>
            <w:noWrap w:val="0"/>
            <w:vAlign w:val="center"/>
          </w:tcPr>
          <w:p>
            <w:pPr>
              <w:autoSpaceDN w:val="0"/>
              <w:spacing w:line="400" w:lineRule="exact"/>
              <w:ind w:left="420"/>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执法依据</w:t>
            </w:r>
          </w:p>
        </w:tc>
        <w:tc>
          <w:tcPr>
            <w:tcW w:w="7524" w:type="dxa"/>
            <w:gridSpan w:val="2"/>
            <w:tcBorders>
              <w:left w:val="single" w:color="000000" w:sz="4" w:space="0"/>
              <w:bottom w:val="single" w:color="000000" w:sz="4" w:space="0"/>
              <w:right w:val="single" w:color="auto" w:sz="4" w:space="0"/>
            </w:tcBorders>
            <w:noWrap w:val="0"/>
            <w:vAlign w:val="center"/>
          </w:tcPr>
          <w:p>
            <w:pPr>
              <w:autoSpaceDN w:val="0"/>
              <w:spacing w:line="400" w:lineRule="exact"/>
              <w:jc w:val="center"/>
              <w:textAlignment w:val="center"/>
              <w:rPr>
                <w:rFonts w:ascii="宋体" w:hAnsi="宋体"/>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所属行业</w:t>
            </w:r>
          </w:p>
        </w:tc>
        <w:tc>
          <w:tcPr>
            <w:tcW w:w="7524" w:type="dxa"/>
            <w:gridSpan w:val="2"/>
            <w:tcBorders>
              <w:left w:val="single" w:color="000000" w:sz="4" w:space="0"/>
              <w:bottom w:val="single" w:color="000000" w:sz="4" w:space="0"/>
              <w:right w:val="single" w:color="auto" w:sz="4" w:space="0"/>
            </w:tcBorders>
            <w:noWrap w:val="0"/>
            <w:vAlign w:val="center"/>
          </w:tcPr>
          <w:p>
            <w:pPr>
              <w:autoSpaceDN w:val="0"/>
              <w:spacing w:line="400" w:lineRule="exact"/>
              <w:jc w:val="center"/>
              <w:textAlignment w:val="center"/>
              <w:rPr>
                <w:rFonts w:ascii="宋体" w:hAnsi="宋体"/>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检查单位</w:t>
            </w:r>
          </w:p>
        </w:tc>
        <w:tc>
          <w:tcPr>
            <w:tcW w:w="7524" w:type="dxa"/>
            <w:gridSpan w:val="2"/>
            <w:tcBorders>
              <w:left w:val="single" w:color="auto" w:sz="4" w:space="0"/>
              <w:bottom w:val="single" w:color="000000" w:sz="4" w:space="0"/>
              <w:right w:val="single" w:color="auto" w:sz="4" w:space="0"/>
            </w:tcBorders>
            <w:noWrap w:val="0"/>
            <w:vAlign w:val="center"/>
          </w:tcPr>
          <w:p>
            <w:pPr>
              <w:autoSpaceDN w:val="0"/>
              <w:spacing w:line="400" w:lineRule="exact"/>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425"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检查时间</w:t>
            </w:r>
          </w:p>
        </w:tc>
        <w:tc>
          <w:tcPr>
            <w:tcW w:w="7524" w:type="dxa"/>
            <w:gridSpan w:val="2"/>
            <w:tcBorders>
              <w:left w:val="single" w:color="000000" w:sz="4" w:space="0"/>
              <w:bottom w:val="single" w:color="000000" w:sz="4" w:space="0"/>
              <w:right w:val="single" w:color="auto" w:sz="4" w:space="0"/>
            </w:tcBorders>
            <w:noWrap w:val="0"/>
            <w:vAlign w:val="center"/>
          </w:tcPr>
          <w:p>
            <w:pPr>
              <w:autoSpaceDN w:val="0"/>
              <w:spacing w:line="400" w:lineRule="exact"/>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2499" w:hRule="atLeast"/>
          <w:jc w:val="center"/>
        </w:trPr>
        <w:tc>
          <w:tcPr>
            <w:tcW w:w="1555" w:type="dxa"/>
            <w:tcBorders>
              <w:left w:val="single" w:color="000000" w:sz="4" w:space="0"/>
              <w:bottom w:val="single" w:color="000000" w:sz="4" w:space="0"/>
              <w:right w:val="single" w:color="000000"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检查情况</w:t>
            </w:r>
          </w:p>
        </w:tc>
        <w:tc>
          <w:tcPr>
            <w:tcW w:w="7524" w:type="dxa"/>
            <w:gridSpan w:val="2"/>
            <w:tcBorders>
              <w:left w:val="single" w:color="000000" w:sz="4" w:space="0"/>
              <w:bottom w:val="single" w:color="000000" w:sz="4" w:space="0"/>
              <w:right w:val="single" w:color="000000" w:sz="4" w:space="0"/>
            </w:tcBorders>
            <w:noWrap w:val="0"/>
            <w:vAlign w:val="center"/>
          </w:tcPr>
          <w:p>
            <w:pPr>
              <w:autoSpaceDN w:val="0"/>
              <w:spacing w:line="400" w:lineRule="exact"/>
              <w:ind w:firstLine="210"/>
              <w:jc w:val="center"/>
              <w:textAlignment w:val="center"/>
              <w:rPr>
                <w:rFonts w:hint="eastAsia" w:ascii="仿宋_GB2312" w:hAnsi="仿宋_GB2312" w:eastAsia="仿宋_GB2312"/>
                <w:color w:val="000000"/>
                <w:sz w:val="28"/>
                <w:szCs w:val="28"/>
              </w:rPr>
            </w:pPr>
          </w:p>
          <w:p>
            <w:pPr>
              <w:autoSpaceDN w:val="0"/>
              <w:spacing w:line="400" w:lineRule="exact"/>
              <w:ind w:firstLine="210"/>
              <w:jc w:val="center"/>
              <w:textAlignment w:val="center"/>
              <w:rPr>
                <w:rFonts w:hint="eastAsia" w:ascii="仿宋_GB2312" w:hAnsi="仿宋_GB2312" w:eastAsia="仿宋_GB2312"/>
                <w:color w:val="000000"/>
                <w:sz w:val="28"/>
                <w:szCs w:val="28"/>
              </w:rPr>
            </w:pPr>
          </w:p>
          <w:p>
            <w:pPr>
              <w:autoSpaceDN w:val="0"/>
              <w:spacing w:line="400" w:lineRule="exact"/>
              <w:ind w:firstLine="210"/>
              <w:jc w:val="center"/>
              <w:textAlignment w:val="center"/>
              <w:rPr>
                <w:rFonts w:hint="eastAsia" w:ascii="仿宋_GB2312" w:hAnsi="仿宋_GB2312" w:eastAsia="仿宋_GB2312"/>
                <w:color w:val="000000"/>
                <w:sz w:val="28"/>
                <w:szCs w:val="28"/>
              </w:rPr>
            </w:pPr>
          </w:p>
          <w:p>
            <w:pPr>
              <w:autoSpaceDN w:val="0"/>
              <w:spacing w:line="400" w:lineRule="exact"/>
              <w:ind w:firstLine="210"/>
              <w:jc w:val="center"/>
              <w:textAlignment w:val="center"/>
              <w:rPr>
                <w:rFonts w:hint="eastAsia" w:ascii="仿宋_GB2312" w:hAnsi="仿宋_GB2312" w:eastAsia="仿宋_GB2312"/>
                <w:color w:val="000000"/>
                <w:sz w:val="28"/>
                <w:szCs w:val="28"/>
              </w:rPr>
            </w:pPr>
          </w:p>
          <w:p>
            <w:pPr>
              <w:autoSpaceDN w:val="0"/>
              <w:spacing w:line="400" w:lineRule="exact"/>
              <w:ind w:firstLine="210"/>
              <w:jc w:val="center"/>
              <w:textAlignment w:val="center"/>
              <w:rPr>
                <w:rFonts w:hint="eastAsia" w:ascii="仿宋_GB2312" w:hAnsi="仿宋_GB2312" w:eastAsia="仿宋_GB2312"/>
                <w:color w:val="000000"/>
                <w:sz w:val="28"/>
                <w:szCs w:val="28"/>
              </w:rPr>
            </w:pPr>
          </w:p>
          <w:p>
            <w:pPr>
              <w:autoSpaceDN w:val="0"/>
              <w:spacing w:line="400" w:lineRule="exact"/>
              <w:ind w:firstLine="210"/>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2914" w:hRule="atLeast"/>
          <w:jc w:val="center"/>
        </w:trPr>
        <w:tc>
          <w:tcPr>
            <w:tcW w:w="1555" w:type="dxa"/>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采取的处理措施</w:t>
            </w:r>
            <w:r>
              <w:rPr>
                <w:rFonts w:ascii="仿宋_GB2312" w:hAnsi="仿宋_GB2312" w:eastAsia="仿宋_GB2312" w:cs="仿宋_GB2312"/>
                <w:sz w:val="28"/>
                <w:szCs w:val="28"/>
              </w:rPr>
              <w:t>及裁量依据</w:t>
            </w:r>
          </w:p>
        </w:tc>
        <w:tc>
          <w:tcPr>
            <w:tcW w:w="7524" w:type="dxa"/>
            <w:gridSpan w:val="2"/>
            <w:tcBorders>
              <w:left w:val="single" w:color="auto" w:sz="4" w:space="0"/>
              <w:bottom w:val="single" w:color="000000" w:sz="4" w:space="0"/>
              <w:right w:val="single" w:color="000000" w:sz="4" w:space="0"/>
            </w:tcBorders>
            <w:noWrap w:val="0"/>
            <w:vAlign w:val="center"/>
          </w:tcPr>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ascii="仿宋_GB2312" w:hAnsi="仿宋_GB2312" w:eastAsia="仿宋_GB2312"/>
                <w:color w:val="000000"/>
                <w:sz w:val="28"/>
                <w:szCs w:val="28"/>
              </w:rPr>
            </w:pPr>
          </w:p>
        </w:tc>
      </w:tr>
      <w:tr>
        <w:tblPrEx>
          <w:tblCellMar>
            <w:top w:w="0" w:type="dxa"/>
            <w:left w:w="15" w:type="dxa"/>
            <w:bottom w:w="0" w:type="dxa"/>
            <w:right w:w="15" w:type="dxa"/>
          </w:tblCellMar>
        </w:tblPrEx>
        <w:trPr>
          <w:trHeight w:val="2094" w:hRule="atLeast"/>
          <w:jc w:val="center"/>
        </w:trPr>
        <w:tc>
          <w:tcPr>
            <w:tcW w:w="1561" w:type="dxa"/>
            <w:gridSpan w:val="2"/>
            <w:tcBorders>
              <w:left w:val="single" w:color="000000" w:sz="4" w:space="0"/>
              <w:bottom w:val="single" w:color="000000" w:sz="4" w:space="0"/>
              <w:right w:val="single" w:color="auto" w:sz="4" w:space="0"/>
            </w:tcBorders>
            <w:noWrap w:val="0"/>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pacing w:val="-20"/>
                <w:sz w:val="28"/>
                <w:szCs w:val="28"/>
              </w:rPr>
              <w:t>救济权告知</w:t>
            </w:r>
          </w:p>
        </w:tc>
        <w:tc>
          <w:tcPr>
            <w:tcW w:w="7518" w:type="dxa"/>
            <w:tcBorders>
              <w:left w:val="single" w:color="auto" w:sz="4" w:space="0"/>
              <w:bottom w:val="single" w:color="000000" w:sz="4" w:space="0"/>
              <w:right w:val="single" w:color="000000" w:sz="4" w:space="0"/>
            </w:tcBorders>
            <w:noWrap w:val="0"/>
            <w:vAlign w:val="center"/>
          </w:tcPr>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hint="eastAsia" w:ascii="仿宋_GB2312" w:hAnsi="仿宋_GB2312" w:eastAsia="仿宋_GB2312"/>
                <w:color w:val="000000"/>
                <w:sz w:val="28"/>
                <w:szCs w:val="28"/>
              </w:rPr>
            </w:pPr>
          </w:p>
          <w:p>
            <w:pPr>
              <w:autoSpaceDN w:val="0"/>
              <w:spacing w:line="400" w:lineRule="exact"/>
              <w:jc w:val="center"/>
              <w:textAlignment w:val="center"/>
              <w:rPr>
                <w:rFonts w:ascii="仿宋_GB2312" w:hAnsi="仿宋_GB2312" w:eastAsia="仿宋_GB2312"/>
                <w:color w:val="000000"/>
                <w:sz w:val="28"/>
                <w:szCs w:val="28"/>
              </w:rPr>
            </w:pPr>
          </w:p>
        </w:tc>
      </w:tr>
    </w:tbl>
    <w:p>
      <w:pPr>
        <w:spacing w:line="420" w:lineRule="atLeast"/>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附件2</w:t>
      </w:r>
    </w:p>
    <w:p>
      <w:pPr>
        <w:spacing w:after="157" w:afterLines="50" w:line="600" w:lineRule="exact"/>
        <w:jc w:val="center"/>
        <w:rPr>
          <w:rFonts w:hint="eastAsia" w:eastAsia="方正小标宋简体"/>
          <w:color w:val="000000"/>
          <w:sz w:val="32"/>
          <w:szCs w:val="32"/>
        </w:rPr>
      </w:pPr>
      <w:r>
        <w:rPr>
          <w:rFonts w:eastAsia="方正小标宋简体"/>
          <w:color w:val="000000"/>
          <w:sz w:val="44"/>
          <w:szCs w:val="44"/>
        </w:rPr>
        <w:t>重大行政执法决定</w:t>
      </w:r>
      <w:r>
        <w:rPr>
          <w:rFonts w:hint="eastAsia" w:eastAsia="方正小标宋简体"/>
          <w:color w:val="000000"/>
          <w:sz w:val="44"/>
          <w:szCs w:val="44"/>
        </w:rPr>
        <w:t>法制审核</w:t>
      </w:r>
      <w:r>
        <w:rPr>
          <w:rFonts w:eastAsia="方正小标宋简体"/>
          <w:color w:val="000000"/>
          <w:sz w:val="44"/>
          <w:szCs w:val="44"/>
        </w:rPr>
        <w:t>申请表</w:t>
      </w:r>
    </w:p>
    <w:tbl>
      <w:tblPr>
        <w:tblStyle w:val="4"/>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833"/>
        <w:gridCol w:w="1270"/>
        <w:gridCol w:w="1552"/>
        <w:gridCol w:w="1553"/>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60" w:type="dxa"/>
            <w:noWrap w:val="0"/>
            <w:vAlign w:val="center"/>
          </w:tcPr>
          <w:p>
            <w:pPr>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拟 决 定</w:t>
            </w:r>
          </w:p>
          <w:p>
            <w:pPr>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事项名称</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660"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基本情况</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60"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决定建议</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1660" w:type="dxa"/>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法律依据</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60" w:type="dxa"/>
            <w:noWrap w:val="0"/>
            <w:vAlign w:val="center"/>
          </w:tcPr>
          <w:p>
            <w:pPr>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承办机构（单位）</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主要负责人意见</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ind w:firstLine="2380" w:firstLineChars="8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660" w:type="dxa"/>
            <w:noWrap w:val="0"/>
            <w:vAlign w:val="center"/>
          </w:tcPr>
          <w:p>
            <w:pPr>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法制机构</w:t>
            </w:r>
          </w:p>
          <w:p>
            <w:pPr>
              <w:spacing w:line="4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主要负责人</w:t>
            </w:r>
          </w:p>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意见</w:t>
            </w:r>
          </w:p>
        </w:tc>
        <w:tc>
          <w:tcPr>
            <w:tcW w:w="7359" w:type="dxa"/>
            <w:gridSpan w:val="5"/>
            <w:noWrap w:val="0"/>
            <w:vAlign w:val="center"/>
          </w:tcPr>
          <w:p>
            <w:pPr>
              <w:spacing w:line="440" w:lineRule="exact"/>
              <w:jc w:val="center"/>
              <w:rPr>
                <w:rFonts w:hint="eastAsia" w:ascii="仿宋_GB2312" w:hAnsi="仿宋_GB2312" w:eastAsia="仿宋_GB2312" w:cs="仿宋_GB2312"/>
                <w:sz w:val="28"/>
                <w:szCs w:val="28"/>
              </w:rPr>
            </w:pPr>
          </w:p>
          <w:p>
            <w:pPr>
              <w:spacing w:line="440" w:lineRule="exact"/>
              <w:jc w:val="center"/>
              <w:rPr>
                <w:rFonts w:hint="eastAsia" w:ascii="仿宋_GB2312" w:hAnsi="仿宋_GB2312" w:eastAsia="仿宋_GB2312" w:cs="仿宋_GB2312"/>
                <w:sz w:val="28"/>
                <w:szCs w:val="28"/>
              </w:rPr>
            </w:pPr>
          </w:p>
          <w:p>
            <w:pPr>
              <w:spacing w:line="440" w:lineRule="exact"/>
              <w:ind w:firstLine="2380" w:firstLineChars="8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660" w:type="dxa"/>
            <w:tcBorders>
              <w:bottom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申请单位</w:t>
            </w:r>
          </w:p>
        </w:tc>
        <w:tc>
          <w:tcPr>
            <w:tcW w:w="1833" w:type="dxa"/>
            <w:tcBorders>
              <w:bottom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270" w:type="dxa"/>
            <w:tcBorders>
              <w:bottom w:val="single" w:color="auto" w:sz="4" w:space="0"/>
            </w:tcBorders>
            <w:noWrap w:val="0"/>
            <w:vAlign w:val="center"/>
          </w:tcPr>
          <w:p>
            <w:pPr>
              <w:widowControl/>
              <w:spacing w:line="4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承办人</w:t>
            </w:r>
          </w:p>
        </w:tc>
        <w:tc>
          <w:tcPr>
            <w:tcW w:w="1552" w:type="dxa"/>
            <w:tcBorders>
              <w:bottom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c>
          <w:tcPr>
            <w:tcW w:w="1553" w:type="dxa"/>
            <w:tcBorders>
              <w:bottom w:val="single" w:color="auto" w:sz="4" w:space="0"/>
            </w:tcBorders>
            <w:noWrap w:val="0"/>
            <w:vAlign w:val="center"/>
          </w:tcPr>
          <w:p>
            <w:pPr>
              <w:spacing w:line="440" w:lineRule="exact"/>
              <w:ind w:left="-108"/>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申请日期</w:t>
            </w:r>
          </w:p>
        </w:tc>
        <w:tc>
          <w:tcPr>
            <w:tcW w:w="1151" w:type="dxa"/>
            <w:tcBorders>
              <w:bottom w:val="single" w:color="auto" w:sz="4" w:space="0"/>
            </w:tcBorders>
            <w:noWrap w:val="0"/>
            <w:vAlign w:val="center"/>
          </w:tcPr>
          <w:p>
            <w:pPr>
              <w:spacing w:line="440" w:lineRule="exact"/>
              <w:jc w:val="center"/>
              <w:rPr>
                <w:rFonts w:hint="eastAsia" w:ascii="仿宋_GB2312" w:hAnsi="仿宋_GB2312" w:eastAsia="仿宋_GB2312" w:cs="仿宋_GB2312"/>
                <w:sz w:val="28"/>
                <w:szCs w:val="28"/>
              </w:rPr>
            </w:pPr>
          </w:p>
        </w:tc>
      </w:tr>
    </w:tbl>
    <w:p>
      <w:pPr>
        <w:rPr>
          <w:rFonts w:hint="eastAsia" w:ascii="黑体" w:hAnsi="黑体" w:eastAsia="黑体" w:cs="黑体"/>
          <w:b/>
          <w:sz w:val="32"/>
          <w:szCs w:val="32"/>
        </w:rPr>
      </w:pPr>
      <w:r>
        <w:rPr>
          <w:rFonts w:ascii="黑体" w:hAnsi="黑体" w:eastAsia="黑体"/>
          <w:bCs/>
          <w:color w:val="000000"/>
          <w:sz w:val="32"/>
          <w:szCs w:val="32"/>
          <w:shd w:val="clear" w:color="auto" w:fill="FFFFFF"/>
        </w:rPr>
        <w:t>附件</w:t>
      </w:r>
      <w:r>
        <w:rPr>
          <w:rFonts w:hint="eastAsia" w:ascii="黑体" w:hAnsi="黑体" w:eastAsia="黑体"/>
          <w:bCs/>
          <w:color w:val="000000"/>
          <w:sz w:val="32"/>
          <w:szCs w:val="32"/>
          <w:shd w:val="clear" w:color="auto" w:fill="FFFFFF"/>
        </w:rPr>
        <w:t>3</w:t>
      </w:r>
    </w:p>
    <w:p>
      <w:pPr>
        <w:jc w:val="center"/>
        <w:rPr>
          <w:rFonts w:hint="eastAsia" w:ascii="方正小标宋简体" w:hAnsi="华文中宋" w:eastAsia="方正小标宋简体" w:cs="黑体"/>
          <w:sz w:val="44"/>
          <w:szCs w:val="44"/>
        </w:rPr>
      </w:pPr>
      <w:r>
        <w:rPr>
          <w:rFonts w:hint="eastAsia" w:ascii="方正小标宋简体" w:hAnsi="华文中宋" w:eastAsia="方正小标宋简体" w:cs="黑体"/>
          <w:sz w:val="44"/>
          <w:szCs w:val="44"/>
        </w:rPr>
        <w:t>重大行政执法决定法制审核审批表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1" w:hRule="atLeast"/>
          <w:jc w:val="center"/>
        </w:trPr>
        <w:tc>
          <w:tcPr>
            <w:tcW w:w="1551" w:type="dxa"/>
            <w:noWrap w:val="0"/>
            <w:vAlign w:val="center"/>
          </w:tcPr>
          <w:p>
            <w:pPr>
              <w:spacing w:line="5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拟 决 定</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事项名称</w:t>
            </w:r>
          </w:p>
        </w:tc>
        <w:tc>
          <w:tcPr>
            <w:tcW w:w="7268" w:type="dxa"/>
            <w:noWrap w:val="0"/>
            <w:vAlign w:val="top"/>
          </w:tcPr>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51" w:type="dxa"/>
            <w:tcBorders>
              <w:bottom w:val="single" w:color="auto" w:sz="4" w:space="0"/>
            </w:tcBorders>
            <w:noWrap w:val="0"/>
            <w:vAlign w:val="center"/>
          </w:tcPr>
          <w:p>
            <w:pPr>
              <w:spacing w:line="54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送审机构</w:t>
            </w:r>
          </w:p>
        </w:tc>
        <w:tc>
          <w:tcPr>
            <w:tcW w:w="7268" w:type="dxa"/>
            <w:tcBorders>
              <w:bottom w:val="single" w:color="auto" w:sz="4" w:space="0"/>
            </w:tcBorders>
            <w:noWrap w:val="0"/>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51" w:type="dxa"/>
            <w:tcBorders>
              <w:top w:val="single" w:color="auto" w:sz="4" w:space="0"/>
              <w:bottom w:val="single" w:color="auto" w:sz="4" w:space="0"/>
            </w:tcBorders>
            <w:noWrap w:val="0"/>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送审时间</w:t>
            </w:r>
          </w:p>
        </w:tc>
        <w:tc>
          <w:tcPr>
            <w:tcW w:w="7268" w:type="dxa"/>
            <w:tcBorders>
              <w:top w:val="single" w:color="auto" w:sz="4" w:space="0"/>
              <w:bottom w:val="single" w:color="auto" w:sz="4" w:space="0"/>
            </w:tcBorders>
            <w:noWrap w:val="0"/>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1551" w:type="dxa"/>
            <w:tcBorders>
              <w:top w:val="single" w:color="auto" w:sz="4" w:space="0"/>
              <w:bottom w:val="single" w:color="auto" w:sz="4" w:space="0"/>
            </w:tcBorders>
            <w:noWrap w:val="0"/>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审核人员签    名</w:t>
            </w:r>
          </w:p>
        </w:tc>
        <w:tc>
          <w:tcPr>
            <w:tcW w:w="7268" w:type="dxa"/>
            <w:tcBorders>
              <w:top w:val="single" w:color="auto" w:sz="4" w:space="0"/>
              <w:bottom w:val="single" w:color="auto" w:sz="4" w:space="0"/>
            </w:tcBorders>
            <w:noWrap w:val="0"/>
            <w:vAlign w:val="top"/>
          </w:tcPr>
          <w:p>
            <w:pPr>
              <w:spacing w:line="54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7" w:hRule="atLeast"/>
          <w:jc w:val="center"/>
        </w:trPr>
        <w:tc>
          <w:tcPr>
            <w:tcW w:w="1551" w:type="dxa"/>
            <w:tcBorders>
              <w:top w:val="single" w:color="auto" w:sz="4" w:space="0"/>
              <w:bottom w:val="single" w:color="auto" w:sz="4" w:space="0"/>
            </w:tcBorders>
            <w:noWrap w:val="0"/>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法律顾问</w:t>
            </w:r>
          </w:p>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意    见</w:t>
            </w:r>
          </w:p>
        </w:tc>
        <w:tc>
          <w:tcPr>
            <w:tcW w:w="7268" w:type="dxa"/>
            <w:tcBorders>
              <w:top w:val="single" w:color="auto" w:sz="4" w:space="0"/>
              <w:bottom w:val="single" w:color="auto" w:sz="4" w:space="0"/>
            </w:tcBorders>
            <w:noWrap w:val="0"/>
            <w:vAlign w:val="top"/>
          </w:tcPr>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551" w:type="dxa"/>
            <w:tcBorders>
              <w:top w:val="single" w:color="auto" w:sz="4" w:space="0"/>
              <w:bottom w:val="single" w:color="auto" w:sz="4" w:space="0"/>
            </w:tcBorders>
            <w:noWrap w:val="0"/>
            <w:vAlign w:val="center"/>
          </w:tcPr>
          <w:p>
            <w:pPr>
              <w:spacing w:line="5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法制机构</w:t>
            </w:r>
          </w:p>
          <w:p>
            <w:pPr>
              <w:spacing w:line="54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意    见</w:t>
            </w:r>
          </w:p>
        </w:tc>
        <w:tc>
          <w:tcPr>
            <w:tcW w:w="7268" w:type="dxa"/>
            <w:tcBorders>
              <w:top w:val="single" w:color="auto" w:sz="4" w:space="0"/>
              <w:bottom w:val="single" w:color="auto" w:sz="4" w:space="0"/>
            </w:tcBorders>
            <w:noWrap w:val="0"/>
            <w:vAlign w:val="top"/>
          </w:tcPr>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ind w:firstLine="980" w:firstLineChars="3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551" w:type="dxa"/>
            <w:tcBorders>
              <w:top w:val="single" w:color="auto" w:sz="4" w:space="0"/>
            </w:tcBorders>
            <w:noWrap w:val="0"/>
            <w:vAlign w:val="center"/>
          </w:tcPr>
          <w:p>
            <w:pPr>
              <w:spacing w:line="54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分管法制</w:t>
            </w:r>
          </w:p>
          <w:p>
            <w:pPr>
              <w:spacing w:line="54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机构部门</w:t>
            </w:r>
          </w:p>
          <w:p>
            <w:pPr>
              <w:spacing w:line="54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负责人意见</w:t>
            </w:r>
          </w:p>
        </w:tc>
        <w:tc>
          <w:tcPr>
            <w:tcW w:w="7268" w:type="dxa"/>
            <w:tcBorders>
              <w:top w:val="single" w:color="auto" w:sz="4" w:space="0"/>
            </w:tcBorders>
            <w:noWrap w:val="0"/>
            <w:vAlign w:val="top"/>
          </w:tcPr>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p>
          <w:p>
            <w:pPr>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签名：　　　　　    年　　月　　日</w:t>
            </w:r>
          </w:p>
        </w:tc>
      </w:tr>
    </w:tbl>
    <w:p>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spacing w:line="600" w:lineRule="exact"/>
        <w:jc w:val="center"/>
        <w:rPr>
          <w:rFonts w:hint="eastAsia" w:ascii="方正小标宋简体" w:hAnsi="方正小标宋简体" w:eastAsia="方正小标宋简体" w:cs="方正小标宋简体"/>
          <w:sz w:val="36"/>
          <w:szCs w:val="36"/>
          <w:lang w:eastAsia="zh-CN"/>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应急管理</w:t>
      </w:r>
      <w:r>
        <w:rPr>
          <w:rFonts w:hint="eastAsia" w:ascii="方正小标宋简体" w:hAnsi="方正小标宋简体" w:eastAsia="方正小标宋简体" w:cs="方正小标宋简体"/>
          <w:sz w:val="36"/>
          <w:szCs w:val="36"/>
        </w:rPr>
        <w:t>行政执法文书（内部）</w:t>
      </w:r>
    </w:p>
    <w:p>
      <w:pPr>
        <w:spacing w:line="600" w:lineRule="exact"/>
        <w:jc w:val="center"/>
        <w:rPr>
          <w:rFonts w:hint="eastAsia" w:ascii="华文中宋" w:hAnsi="华文中宋" w:eastAsia="华文中宋" w:cs="黑体"/>
          <w:sz w:val="36"/>
          <w:szCs w:val="36"/>
        </w:rPr>
      </w:pPr>
      <w:r>
        <w:rPr>
          <w:rFonts w:hint="eastAsia" w:ascii="方正小标宋简体" w:hAnsi="方正小标宋简体" w:eastAsia="方正小标宋简体" w:cs="方正小标宋简体"/>
          <w:sz w:val="36"/>
          <w:szCs w:val="36"/>
        </w:rPr>
        <w:t>重大行政执法决定法制审核意见书</w:t>
      </w:r>
      <w: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-5080</wp:posOffset>
                </wp:positionV>
                <wp:extent cx="5600700" cy="0"/>
                <wp:effectExtent l="0" t="19050" r="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margin-left:0.6pt;margin-top:-0.4pt;height:0pt;width:441pt;z-index:251674624;mso-width-relative:page;mso-height-relative:page;" filled="f" stroked="t" coordsize="21600,21600" o:gfxdata="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&#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25AFbQAAAABQEAAA8AAAAAAAAAAQAgAAAAIgAAAGRy&#10;cy9kb3ducmV2LnhtbFBLAQIUABQAAAAIAIdO4kAl5WS+1AEAAHYDAAAOAAAAAAAAAAEAIAAAAB8B&#10;AABkcnMvZTJvRG9jLnhtbFBLBQYAAAAABgAGAFkBAABl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sz w:val="36"/>
          <w:szCs w:val="36"/>
        </w:rPr>
        <w:t xml:space="preserve"> </w:t>
      </w:r>
    </w:p>
    <w:p>
      <w:pPr>
        <w:spacing w:line="600" w:lineRule="exact"/>
        <w:jc w:val="center"/>
        <w:rPr>
          <w:rFonts w:eastAsia="仿宋_GB2312"/>
        </w:rPr>
      </w:pPr>
      <w:r>
        <w:rPr>
          <w:rFonts w:hint="eastAsia" w:ascii="仿宋_GB2312" w:hAnsi="仿宋" w:eastAsia="仿宋_GB2312"/>
          <w:sz w:val="30"/>
          <w:szCs w:val="30"/>
        </w:rPr>
        <w:t>(</w:t>
      </w:r>
      <w:r>
        <w:rPr>
          <w:rFonts w:hint="eastAsia" w:ascii="仿宋_GB2312" w:hAnsi="仿宋" w:eastAsia="仿宋_GB2312"/>
          <w:sz w:val="30"/>
          <w:szCs w:val="30"/>
          <w:lang w:eastAsia="zh-CN"/>
        </w:rPr>
        <w:t>朔区</w:t>
      </w:r>
      <w:r>
        <w:rPr>
          <w:rFonts w:hint="eastAsia" w:ascii="仿宋_GB2312" w:hAnsi="仿宋" w:eastAsia="仿宋_GB2312"/>
          <w:sz w:val="30"/>
          <w:szCs w:val="30"/>
        </w:rPr>
        <w:t>)应急法审〔    〕  号</w:t>
      </w:r>
    </w:p>
    <w:p>
      <w:pPr>
        <w:spacing w:before="157" w:beforeLines="50" w:after="157" w:afterLines="50" w:line="460" w:lineRule="exact"/>
        <w:rPr>
          <w:rFonts w:ascii="仿宋_GB2312" w:hAnsi="仿宋" w:eastAsia="仿宋_GB2312"/>
          <w:sz w:val="24"/>
        </w:rPr>
      </w:pPr>
      <w:r>
        <w:rPr>
          <w:rFonts w:hint="eastAsia" w:ascii="仿宋_GB2312" w:hAnsi="仿宋" w:eastAsia="仿宋_GB2312" w:cs="仿宋"/>
          <w:sz w:val="24"/>
          <w:u w:val="single"/>
        </w:rPr>
        <w:t xml:space="preserve">                         </w:t>
      </w:r>
      <w:r>
        <w:rPr>
          <w:rFonts w:hint="eastAsia" w:ascii="仿宋_GB2312" w:hAnsi="仿宋" w:eastAsia="仿宋_GB2312" w:cs="仿宋"/>
          <w:sz w:val="24"/>
        </w:rPr>
        <w:t>：</w:t>
      </w:r>
    </w:p>
    <w:p>
      <w:pPr>
        <w:spacing w:line="480" w:lineRule="auto"/>
        <w:ind w:firstLine="539"/>
        <w:rPr>
          <w:rFonts w:hint="eastAsia" w:ascii="仿宋_GB2312" w:hAnsi="黑体" w:eastAsia="仿宋_GB2312"/>
          <w:sz w:val="24"/>
        </w:rPr>
      </w:pPr>
      <w:r>
        <w:rPr>
          <w:rFonts w:hint="eastAsia" w:ascii="仿宋_GB2312" w:hAnsi="黑体" w:eastAsia="仿宋_GB2312"/>
          <w:sz w:val="24"/>
        </w:rPr>
        <w:t>按照重大行政执法决定法制审核的有关规定，经法制机构对你机构（单位）提交的</w:t>
      </w:r>
      <w:r>
        <w:rPr>
          <w:rFonts w:hint="eastAsia" w:ascii="仿宋_GB2312" w:hAnsi="黑体" w:eastAsia="仿宋_GB2312"/>
          <w:sz w:val="24"/>
          <w:u w:val="single"/>
        </w:rPr>
        <w:t>　　　　　　　　　　　　　　　　　　　　　　　　　</w:t>
      </w:r>
      <w:r>
        <w:rPr>
          <w:rFonts w:hint="eastAsia" w:ascii="仿宋_GB2312" w:hAnsi="黑体" w:eastAsia="仿宋_GB2312"/>
          <w:sz w:val="24"/>
        </w:rPr>
        <w:t>进行法制审核，提出以下审查意见：</w:t>
      </w:r>
    </w:p>
    <w:p>
      <w:pPr>
        <w:spacing w:line="480" w:lineRule="auto"/>
        <w:ind w:firstLine="540"/>
        <w:rPr>
          <w:rFonts w:hint="eastAsia" w:ascii="仿宋_GB2312" w:hAnsi="黑体" w:eastAsia="仿宋_GB2312"/>
          <w:sz w:val="24"/>
          <w:u w:val="single"/>
        </w:rPr>
      </w:pPr>
      <w:r>
        <w:rPr>
          <w:rFonts w:hint="eastAsia" w:ascii="仿宋_GB2312" w:hAnsi="黑体" w:eastAsia="仿宋_GB2312"/>
          <w:sz w:val="24"/>
          <w:u w:val="single"/>
        </w:rPr>
        <w:t>1.　　　　　　　　　　　　　　　　　　　　　　　　　　　　　　　　</w:t>
      </w:r>
    </w:p>
    <w:p>
      <w:pPr>
        <w:spacing w:line="480" w:lineRule="auto"/>
        <w:ind w:firstLine="540"/>
        <w:rPr>
          <w:rFonts w:hint="eastAsia" w:ascii="仿宋_GB2312" w:hAnsi="黑体" w:eastAsia="仿宋_GB2312"/>
          <w:sz w:val="24"/>
          <w:u w:val="single"/>
        </w:rPr>
      </w:pPr>
      <w:r>
        <w:rPr>
          <w:rFonts w:hint="eastAsia" w:ascii="仿宋_GB2312" w:hAnsi="黑体" w:eastAsia="仿宋_GB2312"/>
          <w:sz w:val="24"/>
          <w:u w:val="single"/>
        </w:rPr>
        <w:t>2.　　　　　　　　　　　　　　　　　　　　　　　　　　　　　　　　</w:t>
      </w:r>
    </w:p>
    <w:p>
      <w:pPr>
        <w:spacing w:line="480" w:lineRule="auto"/>
        <w:ind w:firstLine="540"/>
        <w:rPr>
          <w:rFonts w:hint="eastAsia" w:ascii="仿宋_GB2312" w:hAnsi="黑体" w:eastAsia="仿宋_GB2312"/>
          <w:sz w:val="24"/>
          <w:u w:val="single"/>
        </w:rPr>
      </w:pPr>
      <w:r>
        <w:rPr>
          <w:rFonts w:hint="eastAsia" w:ascii="仿宋_GB2312" w:hAnsi="黑体" w:eastAsia="仿宋_GB2312"/>
          <w:sz w:val="24"/>
          <w:u w:val="single"/>
        </w:rPr>
        <w:t>3.　　　　　　　　　　　　　　　　　　　　　　　　　　　　　　　　</w:t>
      </w:r>
    </w:p>
    <w:p>
      <w:pPr>
        <w:spacing w:line="480" w:lineRule="auto"/>
        <w:ind w:firstLine="540"/>
        <w:rPr>
          <w:rFonts w:hint="eastAsia" w:ascii="仿宋_GB2312" w:hAnsi="黑体" w:eastAsia="仿宋_GB2312"/>
          <w:sz w:val="24"/>
          <w:u w:val="single"/>
        </w:rPr>
      </w:pPr>
      <w:r>
        <w:rPr>
          <w:rFonts w:hint="eastAsia" w:ascii="仿宋_GB2312" w:hAnsi="黑体" w:eastAsia="仿宋_GB2312"/>
          <w:sz w:val="24"/>
          <w:u w:val="single"/>
        </w:rPr>
        <w:t>4.　　　　　　　　　　　　　　　　　　　　　　　　　　　　　　　　</w:t>
      </w:r>
    </w:p>
    <w:p>
      <w:pPr>
        <w:spacing w:line="480" w:lineRule="auto"/>
        <w:ind w:firstLine="540"/>
        <w:rPr>
          <w:rFonts w:hint="eastAsia" w:ascii="仿宋_GB2312" w:hAnsi="黑体" w:eastAsia="仿宋_GB2312"/>
          <w:sz w:val="24"/>
          <w:u w:val="single"/>
        </w:rPr>
      </w:pPr>
      <w:r>
        <w:rPr>
          <w:rFonts w:hint="eastAsia" w:ascii="仿宋_GB2312" w:hAnsi="黑体" w:eastAsia="仿宋_GB2312"/>
          <w:sz w:val="24"/>
          <w:u w:val="single"/>
        </w:rPr>
        <w:t>5.　　　　　　　　　　　　　　　　　　　　　　　　　　　　　　　　</w:t>
      </w:r>
    </w:p>
    <w:p>
      <w:pPr>
        <w:spacing w:line="480" w:lineRule="auto"/>
        <w:rPr>
          <w:rFonts w:hint="eastAsia" w:ascii="仿宋_GB2312" w:hAnsi="黑体" w:eastAsia="仿宋_GB2312"/>
          <w:sz w:val="24"/>
          <w:u w:val="single"/>
        </w:rPr>
      </w:pPr>
    </w:p>
    <w:p>
      <w:pPr>
        <w:spacing w:line="480" w:lineRule="auto"/>
        <w:rPr>
          <w:rFonts w:hint="eastAsia" w:ascii="仿宋_GB2312" w:hAnsi="黑体" w:eastAsia="仿宋_GB2312"/>
          <w:sz w:val="24"/>
        </w:rPr>
      </w:pPr>
    </w:p>
    <w:p>
      <w:pPr>
        <w:spacing w:line="480" w:lineRule="auto"/>
        <w:ind w:firstLine="5400" w:firstLineChars="2250"/>
        <w:rPr>
          <w:rFonts w:hint="eastAsia" w:ascii="仿宋_GB2312" w:hAnsi="黑体" w:eastAsia="仿宋_GB2312"/>
          <w:sz w:val="24"/>
        </w:rPr>
      </w:pPr>
      <w:r>
        <w:rPr>
          <w:rFonts w:hint="eastAsia" w:ascii="仿宋_GB2312" w:hAnsi="黑体" w:eastAsia="仿宋_GB2312"/>
          <w:sz w:val="24"/>
        </w:rPr>
        <w:t>法制机构</w:t>
      </w:r>
      <w:r>
        <w:rPr>
          <w:rFonts w:hint="eastAsia" w:ascii="仿宋_GB2312" w:hAnsi="黑体" w:eastAsia="仿宋_GB2312"/>
          <w:sz w:val="24"/>
          <w:lang w:eastAsia="zh-CN"/>
        </w:rPr>
        <w:t>人员签名</w:t>
      </w:r>
      <w:r>
        <w:rPr>
          <w:rFonts w:hint="eastAsia" w:ascii="仿宋_GB2312" w:hAnsi="黑体" w:eastAsia="仿宋_GB2312"/>
          <w:sz w:val="24"/>
        </w:rPr>
        <w:t>（印章）</w:t>
      </w:r>
    </w:p>
    <w:p>
      <w:pPr>
        <w:spacing w:line="480" w:lineRule="auto"/>
        <w:rPr>
          <w:rFonts w:hint="eastAsia" w:ascii="仿宋_GB2312" w:hAnsi="黑体" w:eastAsia="仿宋_GB2312"/>
          <w:sz w:val="24"/>
        </w:rPr>
      </w:pPr>
      <w:r>
        <w:rPr>
          <w:rFonts w:hint="eastAsia" w:ascii="仿宋_GB2312" w:hAnsi="黑体" w:eastAsia="仿宋_GB2312"/>
          <w:sz w:val="24"/>
        </w:rPr>
        <w:t>　　　　　　　　　　　　　　　　　　　　　　　　年　　月　　日</w:t>
      </w:r>
    </w:p>
    <w:p>
      <w:pPr>
        <w:spacing w:line="480" w:lineRule="auto"/>
        <w:rPr>
          <w:rFonts w:hint="eastAsia" w:ascii="仿宋_GB2312" w:hAnsi="黑体" w:eastAsia="仿宋_GB2312"/>
          <w:sz w:val="24"/>
        </w:rPr>
      </w:pPr>
    </w:p>
    <w:p>
      <w:pPr>
        <w:spacing w:line="480" w:lineRule="auto"/>
        <w:ind w:firstLine="480" w:firstLineChars="200"/>
        <w:rPr>
          <w:rFonts w:hint="eastAsia" w:eastAsia="仿宋_GB2312"/>
          <w:bCs/>
          <w:color w:val="000000"/>
          <w:kern w:val="0"/>
          <w:sz w:val="32"/>
          <w:szCs w:val="32"/>
          <w:lang w:val="en-US" w:eastAsia="zh-CN"/>
        </w:rPr>
        <w:sectPr>
          <w:footerReference r:id="rId4" w:type="default"/>
          <w:pgSz w:w="11906" w:h="16838"/>
          <w:pgMar w:top="2098" w:right="1587" w:bottom="2098" w:left="1587" w:header="851" w:footer="1304" w:gutter="0"/>
          <w:pgNumType w:fmt="numberInDash" w:start="2"/>
          <w:cols w:space="0" w:num="1"/>
          <w:rtlGutter w:val="0"/>
          <w:docGrid w:type="lines" w:linePitch="315" w:charSpace="0"/>
        </w:sectPr>
      </w:pPr>
      <w:r>
        <w:rPr>
          <w:sz w:val="24"/>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88900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000000"/>
                          </a:solidFill>
                          <a:round/>
                        </a:ln>
                        <a:effectLst/>
                      </wps:spPr>
                      <wps:bodyPr/>
                    </wps:wsp>
                  </a:graphicData>
                </a:graphic>
              </wp:anchor>
            </w:drawing>
          </mc:Choice>
          <mc:Fallback>
            <w:pict>
              <v:line id="_x0000_s1026" o:spid="_x0000_s1026" o:spt="20" style="position:absolute;left:0pt;margin-left:0.6pt;margin-top:7pt;height:0pt;width:441pt;z-index:251675648;mso-width-relative:page;mso-height-relative:page;" filled="f" stroked="t" coordsize="21600,21600" o:gfxdata="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PrzffSAAAABwEAAA8AAAAAAAAAAQAgAAAAIgAAAGRycy9kb3du&#10;cmV2LnhtbFBLAQIUABQAAAAIAIdO4kCy+zT3zAEAAGsDAAAOAAAAAAAAAAEAIAAAACEBAABkcnMv&#10;ZTJvRG9jLnhtbFBLBQYAAAAABgAGAFkBAABfBQAAAAA=&#10;">
                <v:fill on="f" focussize="0,0"/>
                <v:stroke weight="1.5pt" color="#000000" joinstyle="round"/>
                <v:imagedata o:title=""/>
                <o:lock v:ext="edit" aspectratio="f"/>
              </v:line>
            </w:pict>
          </mc:Fallback>
        </mc:AlternateContent>
      </w:r>
      <w:r>
        <w:rPr>
          <w:rFonts w:hint="eastAsia" w:ascii="仿宋_GB2312" w:hAnsi="仿宋" w:eastAsia="仿宋_GB2312" w:cs="仿宋"/>
          <w:sz w:val="24"/>
        </w:rPr>
        <w:t>本文书一式两份：一份由法制机构备案，一份交案件承办机构（单位）</w:t>
      </w:r>
    </w:p>
    <w:tbl>
      <w:tblPr>
        <w:tblStyle w:val="4"/>
        <w:tblW w:w="15712" w:type="dxa"/>
        <w:jc w:val="center"/>
        <w:tblLayout w:type="fixed"/>
        <w:tblCellMar>
          <w:top w:w="0" w:type="dxa"/>
          <w:left w:w="0" w:type="dxa"/>
          <w:bottom w:w="0" w:type="dxa"/>
          <w:right w:w="0" w:type="dxa"/>
        </w:tblCellMar>
      </w:tblPr>
      <w:tblGrid>
        <w:gridCol w:w="529"/>
        <w:gridCol w:w="330"/>
        <w:gridCol w:w="315"/>
        <w:gridCol w:w="705"/>
        <w:gridCol w:w="435"/>
        <w:gridCol w:w="630"/>
        <w:gridCol w:w="570"/>
        <w:gridCol w:w="1095"/>
        <w:gridCol w:w="3604"/>
        <w:gridCol w:w="623"/>
        <w:gridCol w:w="2399"/>
        <w:gridCol w:w="3739"/>
        <w:gridCol w:w="648"/>
        <w:gridCol w:w="90"/>
      </w:tblGrid>
      <w:tr>
        <w:tblPrEx>
          <w:tblCellMar>
            <w:top w:w="0" w:type="dxa"/>
            <w:left w:w="0" w:type="dxa"/>
            <w:bottom w:w="0" w:type="dxa"/>
            <w:right w:w="0" w:type="dxa"/>
          </w:tblCellMar>
        </w:tblPrEx>
        <w:trPr>
          <w:gridAfter w:val="1"/>
          <w:wAfter w:w="90" w:type="dxa"/>
          <w:trHeight w:val="720" w:hRule="atLeast"/>
          <w:jc w:val="center"/>
        </w:trPr>
        <w:tc>
          <w:tcPr>
            <w:tcW w:w="15622" w:type="dxa"/>
            <w:gridSpan w:val="13"/>
            <w:tcBorders>
              <w:top w:val="nil"/>
              <w:left w:val="nil"/>
              <w:bottom w:val="nil"/>
              <w:right w:val="nil"/>
            </w:tcBorders>
            <w:noWrap/>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r>
              <w:rPr>
                <w:rFonts w:hint="eastAsia" w:ascii="黑体" w:hAnsi="黑体" w:eastAsia="黑体" w:cs="黑体"/>
                <w:i w:val="0"/>
                <w:color w:val="000000"/>
                <w:sz w:val="32"/>
                <w:szCs w:val="32"/>
                <w:u w:val="none"/>
                <w:lang w:val="en-US" w:eastAsia="zh-CN"/>
              </w:rPr>
              <w:t>附件5</w:t>
            </w:r>
          </w:p>
        </w:tc>
      </w:tr>
      <w:tr>
        <w:tblPrEx>
          <w:tblCellMar>
            <w:top w:w="0" w:type="dxa"/>
            <w:left w:w="0" w:type="dxa"/>
            <w:bottom w:w="0" w:type="dxa"/>
            <w:right w:w="0" w:type="dxa"/>
          </w:tblCellMar>
        </w:tblPrEx>
        <w:trPr>
          <w:gridAfter w:val="1"/>
          <w:wAfter w:w="90" w:type="dxa"/>
          <w:trHeight w:val="786" w:hRule="atLeast"/>
          <w:jc w:val="center"/>
        </w:trPr>
        <w:tc>
          <w:tcPr>
            <w:tcW w:w="15622" w:type="dxa"/>
            <w:gridSpan w:val="1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朔城区</w:t>
            </w:r>
            <w:r>
              <w:rPr>
                <w:rFonts w:hint="default" w:ascii="方正小标宋简体" w:hAnsi="方正小标宋简体" w:eastAsia="方正小标宋简体" w:cs="方正小标宋简体"/>
                <w:i w:val="0"/>
                <w:color w:val="000000"/>
                <w:kern w:val="0"/>
                <w:sz w:val="44"/>
                <w:szCs w:val="44"/>
                <w:u w:val="none"/>
                <w:lang w:val="en-US" w:eastAsia="zh-CN" w:bidi="ar"/>
              </w:rPr>
              <w:t>应急管理局行政执法全过程记录清单</w:t>
            </w:r>
          </w:p>
        </w:tc>
      </w:tr>
      <w:tr>
        <w:tblPrEx>
          <w:tblCellMar>
            <w:top w:w="0" w:type="dxa"/>
            <w:left w:w="0" w:type="dxa"/>
            <w:bottom w:w="0" w:type="dxa"/>
            <w:right w:w="0" w:type="dxa"/>
          </w:tblCellMar>
        </w:tblPrEx>
        <w:trPr>
          <w:gridAfter w:val="1"/>
          <w:wAfter w:w="90" w:type="dxa"/>
          <w:trHeight w:val="90" w:hRule="atLeast"/>
          <w:jc w:val="center"/>
        </w:trPr>
        <w:tc>
          <w:tcPr>
            <w:tcW w:w="15622" w:type="dxa"/>
            <w:gridSpan w:val="13"/>
            <w:tcBorders>
              <w:top w:val="nil"/>
              <w:left w:val="nil"/>
              <w:bottom w:val="nil"/>
              <w:right w:val="nil"/>
            </w:tcBorders>
            <w:noWrap/>
            <w:tcMar>
              <w:top w:w="15" w:type="dxa"/>
              <w:left w:w="15" w:type="dxa"/>
              <w:right w:w="15" w:type="dxa"/>
            </w:tcMar>
            <w:vAlign w:val="center"/>
          </w:tcPr>
          <w:p>
            <w:pP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894"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执法</w:t>
            </w:r>
            <w:r>
              <w:rPr>
                <w:rFonts w:hint="default" w:ascii="楷体_GB2312" w:hAnsi="宋体" w:eastAsia="楷体_GB2312" w:cs="楷体_GB2312"/>
                <w:b/>
                <w:i w:val="0"/>
                <w:color w:val="000000"/>
                <w:kern w:val="0"/>
                <w:sz w:val="24"/>
                <w:szCs w:val="24"/>
                <w:u w:val="none"/>
                <w:lang w:val="en-US" w:eastAsia="zh-CN" w:bidi="ar"/>
              </w:rPr>
              <w:br w:type="textWrapping"/>
            </w:r>
            <w:r>
              <w:rPr>
                <w:rFonts w:hint="default" w:ascii="楷体_GB2312" w:hAnsi="宋体" w:eastAsia="楷体_GB2312" w:cs="楷体_GB2312"/>
                <w:b/>
                <w:i w:val="0"/>
                <w:color w:val="000000"/>
                <w:kern w:val="0"/>
                <w:sz w:val="24"/>
                <w:szCs w:val="24"/>
                <w:u w:val="none"/>
                <w:lang w:val="en-US" w:eastAsia="zh-CN" w:bidi="ar"/>
              </w:rPr>
              <w:t>类别</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序号</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执法</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环节</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记录方式</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记录要点</w:t>
            </w:r>
          </w:p>
        </w:tc>
      </w:tr>
      <w:tr>
        <w:tblPrEx>
          <w:tblCellMar>
            <w:top w:w="0" w:type="dxa"/>
            <w:left w:w="0" w:type="dxa"/>
            <w:bottom w:w="0" w:type="dxa"/>
            <w:right w:w="0" w:type="dxa"/>
          </w:tblCellMar>
        </w:tblPrEx>
        <w:trPr>
          <w:gridAfter w:val="1"/>
          <w:wAfter w:w="90" w:type="dxa"/>
          <w:trHeight w:val="655"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许</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可</w:t>
            </w: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记录申请人或经办人证件号码、申请事项、提供的申请材料及目录清单、申请的日期和地点、申请人签字或盖章。</w:t>
            </w:r>
          </w:p>
        </w:tc>
      </w:tr>
      <w:tr>
        <w:tblPrEx>
          <w:tblCellMar>
            <w:top w:w="0" w:type="dxa"/>
            <w:left w:w="0" w:type="dxa"/>
            <w:bottom w:w="0" w:type="dxa"/>
            <w:right w:w="0" w:type="dxa"/>
          </w:tblCellMar>
        </w:tblPrEx>
        <w:trPr>
          <w:gridAfter w:val="1"/>
          <w:wAfter w:w="90" w:type="dxa"/>
          <w:trHeight w:val="40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受理</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申请事项依法不需要取得行政许可的，告知申请人不受理的书面凭证；申请事项依法不属于本机关职权范围的，作出不予受理决定，并告知申请人向有关行政机关申请的书面凭证；申请材料不齐全或者不符合法定形式的，能当场告知的，应当当场书面告知，并有文字记录，不能当场告知的，应当在五日内一次告知申请人需要补正的内容，出具补正通知书；属于本行政机关职权范围，申请材料齐全、符合法定形式，出具的受理通知书。</w:t>
            </w:r>
          </w:p>
        </w:tc>
      </w:tr>
      <w:tr>
        <w:tblPrEx>
          <w:tblCellMar>
            <w:top w:w="0" w:type="dxa"/>
            <w:left w:w="0" w:type="dxa"/>
            <w:bottom w:w="0" w:type="dxa"/>
            <w:right w:w="0" w:type="dxa"/>
          </w:tblCellMar>
        </w:tblPrEx>
        <w:trPr>
          <w:gridAfter w:val="1"/>
          <w:wAfter w:w="90" w:type="dxa"/>
          <w:trHeight w:val="40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40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40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审查</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受理行政许可申请后，执法机关及其窗口人员按照有关法律、法规和政策规定进行审查。重大事项应当报请集体讨论决定。审查行政许可申请，发现行政许可事项直接关系他人重大利益的，告知该利害关系人，出具的告知书；申请人、利害关系人陈述、申辩的，行政机关听取申请人、利害关系人意见的书面记录，记录情况应有申请人、利害关系人签字或者盖章，听取意见的工作人员签名，加盖单位印章并注明日期。</w:t>
            </w:r>
          </w:p>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需要转报上级机关审批的，出具的初审意见及转送的申请材料及目录清单。需要对申请材料的实质内容进行核实的，行政机关指派2 名以上工作人员进行核查，并记录人员的名单及核实情况。需要现场勘验的，负责现实勘验的人员签字并出具勘验情况报告。按照有关规定需要举行听证的，且申请人申请听证的，行政机关应当举行听证，有机构和人员专门记录听证情况，形成听证纪要或者记录。</w:t>
            </w: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4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312"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gridAfter w:val="1"/>
          <w:wAfter w:w="90" w:type="dxa"/>
          <w:trHeight w:val="46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处</w:t>
            </w:r>
          </w:p>
          <w:p>
            <w:pPr>
              <w:keepNext w:val="0"/>
              <w:keepLines w:val="0"/>
              <w:widowControl/>
              <w:suppressLineNumbers w:val="0"/>
              <w:spacing w:line="240" w:lineRule="auto"/>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罚</w:t>
            </w: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决定</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审批决定情况记录。当场可以作出行政许可的，作出当场行政许可决定书，直接送达申请人，送达回证上应有申请人签名或者盖章。经审查，符合行政许可法定条件、标准的，行政机关作出准予行政许可的决定，颁布行政许可证件。作出不予行政许可的书面决定，应当说明理由，并告知申请人享有依法申请行政复议或者提起行政诉讼的权利。</w:t>
            </w:r>
          </w:p>
        </w:tc>
      </w:tr>
      <w:tr>
        <w:tblPrEx>
          <w:tblCellMar>
            <w:top w:w="0" w:type="dxa"/>
            <w:left w:w="0" w:type="dxa"/>
            <w:bottom w:w="0" w:type="dxa"/>
            <w:right w:w="0" w:type="dxa"/>
          </w:tblCellMar>
        </w:tblPrEx>
        <w:trPr>
          <w:gridAfter w:val="1"/>
          <w:wAfter w:w="90" w:type="dxa"/>
          <w:trHeight w:val="46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312"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312"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送达</w:t>
            </w:r>
          </w:p>
        </w:tc>
        <w:tc>
          <w:tcPr>
            <w:tcW w:w="1065"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直接送达的，行政许可决定书、不予行政许可书、行政许可证件当场交付当事人，并有记录登记在册。邮寄送达的，保留邮政快递单加盖邮戳，记录邮寄的时间、地点、寄件人姓名、收件人姓名或名称。</w:t>
            </w:r>
          </w:p>
        </w:tc>
      </w:tr>
      <w:tr>
        <w:tblPrEx>
          <w:tblCellMar>
            <w:top w:w="0" w:type="dxa"/>
            <w:left w:w="0" w:type="dxa"/>
            <w:bottom w:w="0" w:type="dxa"/>
            <w:right w:w="0" w:type="dxa"/>
          </w:tblCellMar>
        </w:tblPrEx>
        <w:trPr>
          <w:gridAfter w:val="1"/>
          <w:wAfter w:w="90" w:type="dxa"/>
          <w:trHeight w:val="18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2678" w:type="dxa"/>
            <w:gridSpan w:val="7"/>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gridAfter w:val="1"/>
          <w:wAfter w:w="90" w:type="dxa"/>
          <w:trHeight w:val="624"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处</w:t>
            </w:r>
          </w:p>
          <w:p>
            <w:pPr>
              <w:keepNext w:val="0"/>
              <w:keepLines w:val="0"/>
              <w:widowControl/>
              <w:suppressLineNumbers w:val="0"/>
              <w:spacing w:line="240" w:lineRule="auto"/>
              <w:ind w:firstLine="0" w:firstLineChars="0"/>
              <w:jc w:val="center"/>
              <w:textAlignment w:val="center"/>
              <w:rPr>
                <w:rFonts w:hint="default"/>
              </w:rPr>
            </w:pPr>
            <w:r>
              <w:rPr>
                <w:rFonts w:hint="default" w:ascii="楷体_GB2312" w:hAnsi="宋体" w:eastAsia="楷体_GB2312" w:cs="楷体_GB2312"/>
                <w:b/>
                <w:i w:val="0"/>
                <w:color w:val="000000"/>
                <w:kern w:val="0"/>
                <w:sz w:val="24"/>
                <w:szCs w:val="24"/>
                <w:u w:val="none"/>
                <w:lang w:val="en-US" w:eastAsia="zh-CN" w:bidi="ar"/>
              </w:rPr>
              <w:t>罚</w:t>
            </w: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受理</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记录案件来源（巡查、投诉举报、批办、移送）、案发相对人基本情况、受理时间、案情摘要（包括案发时间、案发地点、主要违法事实等）、经办人及负责人的意见。</w:t>
            </w:r>
          </w:p>
        </w:tc>
      </w:tr>
      <w:tr>
        <w:tblPrEx>
          <w:tblCellMar>
            <w:top w:w="0" w:type="dxa"/>
            <w:left w:w="0" w:type="dxa"/>
            <w:bottom w:w="0" w:type="dxa"/>
            <w:right w:w="0" w:type="dxa"/>
          </w:tblCellMar>
        </w:tblPrEx>
        <w:trPr>
          <w:gridAfter w:val="1"/>
          <w:wAfter w:w="90" w:type="dxa"/>
          <w:trHeight w:val="945" w:hRule="exac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立案</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一般应有立案呈批表或者其他材料。呈报立案文书，应有基本的违法事实、明确的违法行为人、涉嫌违反的法律规定及法律责任、属于本机关管辖，办案单位及人员提出的处理意见，办案机关负责人审批意见等。</w:t>
            </w:r>
          </w:p>
        </w:tc>
      </w:tr>
      <w:tr>
        <w:tblPrEx>
          <w:tblCellMar>
            <w:top w:w="0" w:type="dxa"/>
            <w:left w:w="0" w:type="dxa"/>
            <w:bottom w:w="0" w:type="dxa"/>
            <w:right w:w="0" w:type="dxa"/>
          </w:tblCellMar>
        </w:tblPrEx>
        <w:trPr>
          <w:gridAfter w:val="1"/>
          <w:wAfter w:w="90" w:type="dxa"/>
          <w:trHeight w:val="1796"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处</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罚</w:t>
            </w: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调查取证</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记录出示执法身份证件的情况，询问或者检查有专门记录，被调查人员签名或者盖章、调查人员或者检查人员签名。从事检查，采取的措施必须有法律依据，查阅的材料、封存证据要现场记录、拍照。</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各类证据提取的时间、来源；现场勘验笔录还应当记录违法行为现场的基本情况；询问笔录还应当记录被询问人的基本情况、违法行为基本情形；证人证言还应当记录证人的基本情况；电子数据还应当记录原始载体；视听资料还应当记录录制拍摄原始载体或存储设备等。对涉及需要其他有关部门负责人审批的事项，应当有相应审批记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调查终结，形成调查结果报告，提出处理意见，报实施行政处罚机关审查。</w:t>
            </w:r>
          </w:p>
        </w:tc>
      </w:tr>
      <w:tr>
        <w:tblPrEx>
          <w:tblCellMar>
            <w:top w:w="0" w:type="dxa"/>
            <w:left w:w="0" w:type="dxa"/>
            <w:bottom w:w="0" w:type="dxa"/>
            <w:right w:w="0" w:type="dxa"/>
          </w:tblCellMar>
        </w:tblPrEx>
        <w:trPr>
          <w:gridAfter w:val="1"/>
          <w:wAfter w:w="90" w:type="dxa"/>
          <w:trHeight w:val="254"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音像记录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对直接涉及人身自由、生命健康、重大财产权益的现场执法活动，要进行全过程音像记录。</w:t>
            </w:r>
          </w:p>
        </w:tc>
      </w:tr>
      <w:tr>
        <w:tblPrEx>
          <w:tblCellMar>
            <w:top w:w="0" w:type="dxa"/>
            <w:left w:w="0" w:type="dxa"/>
            <w:bottom w:w="0" w:type="dxa"/>
            <w:right w:w="0" w:type="dxa"/>
          </w:tblCellMar>
        </w:tblPrEx>
        <w:trPr>
          <w:gridAfter w:val="1"/>
          <w:wAfter w:w="90" w:type="dxa"/>
          <w:trHeight w:val="2324"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4</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审查</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根据调查的情况，分别作出决定：1、确有应受行政处罚的违法行为的，根据情节轻重及具体情况，作出行政处罚决定；办案单位及有关执法人员草拟行政处罚决定。2、违法行为轻微，依法可以不予行政处罚的，不予行政处罚；实施行政处罚机关作出不予行政处罚决定，送达当事人，同时撤销立案。3、违法事实不能成立的，不得给予行政处罚。实施行政处罚的机关撤销立案，书面通知当事人。</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重大执法决定需要本单位负责法制工作的机构或人员进行审核，记录审核意见。情节复杂或者重大违法行为给予较重的行政处罚，由单位负责人集体讨论决定。集体讨论决定，应以专门会议形式作出，形成会议纪要，对讨论决定情况作出书面记录。</w:t>
            </w:r>
          </w:p>
        </w:tc>
      </w:tr>
      <w:tr>
        <w:tblPrEx>
          <w:tblCellMar>
            <w:top w:w="0" w:type="dxa"/>
            <w:left w:w="0" w:type="dxa"/>
            <w:bottom w:w="0" w:type="dxa"/>
            <w:right w:w="0" w:type="dxa"/>
          </w:tblCellMar>
        </w:tblPrEx>
        <w:trPr>
          <w:gridAfter w:val="1"/>
          <w:wAfter w:w="90" w:type="dxa"/>
          <w:trHeight w:val="474"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告知</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拟作出行政处罚决定的，制作行政处罚事项告知书，告知当事人拟作出的行政处罚的事实、理由及依据，并告知当事人享有陈述、申辩和要求听证的权利。当事人陈述、申辩的，应当记录陈述、申辩的基本情况、陈述申辩的事实、理由、依据等。行政机关组织举行听证，应当记录听证的基本情况，形成听证笔录。</w:t>
            </w:r>
          </w:p>
        </w:tc>
      </w:tr>
      <w:tr>
        <w:tblPrEx>
          <w:tblCellMar>
            <w:top w:w="0" w:type="dxa"/>
            <w:left w:w="0" w:type="dxa"/>
            <w:bottom w:w="0" w:type="dxa"/>
            <w:right w:w="0" w:type="dxa"/>
          </w:tblCellMar>
        </w:tblPrEx>
        <w:trPr>
          <w:gridAfter w:val="1"/>
          <w:wAfter w:w="90" w:type="dxa"/>
          <w:trHeight w:val="368"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lang w:val="en-US" w:eastAsia="zh-CN"/>
              </w:rPr>
            </w:pPr>
            <w:r>
              <w:rPr>
                <w:rFonts w:hint="eastAsia" w:ascii="仿宋" w:hAnsi="仿宋" w:eastAsia="仿宋" w:cs="仿宋"/>
                <w:i w:val="0"/>
                <w:color w:val="000000"/>
                <w:kern w:val="0"/>
                <w:sz w:val="24"/>
                <w:szCs w:val="24"/>
                <w:u w:val="none"/>
                <w:lang w:val="en-US" w:eastAsia="zh-CN" w:bidi="ar"/>
              </w:rPr>
              <w:t>音像记录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口头告知当事人的，要记录告知过程。</w:t>
            </w:r>
          </w:p>
        </w:tc>
      </w:tr>
      <w:tr>
        <w:tblPrEx>
          <w:tblCellMar>
            <w:top w:w="0" w:type="dxa"/>
            <w:left w:w="0" w:type="dxa"/>
            <w:bottom w:w="0" w:type="dxa"/>
            <w:right w:w="0" w:type="dxa"/>
          </w:tblCellMar>
        </w:tblPrEx>
        <w:trPr>
          <w:gridAfter w:val="1"/>
          <w:wAfter w:w="90" w:type="dxa"/>
          <w:trHeight w:val="31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处</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罚</w:t>
            </w: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r>
              <w:rPr>
                <w:rFonts w:hint="eastAsia" w:ascii="仿宋" w:hAnsi="仿宋" w:eastAsia="仿宋" w:cs="仿宋"/>
                <w:i w:val="0"/>
                <w:color w:val="000000"/>
                <w:kern w:val="0"/>
                <w:sz w:val="24"/>
                <w:szCs w:val="24"/>
                <w:u w:val="none"/>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决定</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行政机关作出行政处罚决定书。</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违法事实确凿并有法定依据，对公民处以五十元以下、对法人或者其他组织处以1000 元以下罚款或者警告的行政处罚的，作出的当场行政处罚决定，执法人员表明身份，填写行政处罚决定书，当场交付当事人，执法人员签名或者盖章。当场送达被处罚人的记录。执法人员当场作出的行政处罚决定，报所属的行政机关备案的凭证。</w:t>
            </w:r>
          </w:p>
        </w:tc>
      </w:tr>
      <w:tr>
        <w:tblPrEx>
          <w:tblCellMar>
            <w:top w:w="0" w:type="dxa"/>
            <w:left w:w="0" w:type="dxa"/>
            <w:bottom w:w="0" w:type="dxa"/>
            <w:right w:w="0" w:type="dxa"/>
          </w:tblCellMar>
        </w:tblPrEx>
        <w:trPr>
          <w:gridAfter w:val="1"/>
          <w:wAfter w:w="90" w:type="dxa"/>
          <w:trHeight w:val="447"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送达</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文字记录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直接送达的，行政处罚决定书宣告后当场交付当事人，并有记录登记在册。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留置送达的，在送达回证上记明拒收事由和日期，由送达人、见证人签名或盖章，把执法文书留在受送达人的住所。</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委托、转交送达的，应记录委托、转交原因，由送达人、受送达人在送达回证上签名或盖章。</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邮寄送达的，保留邮政快递单加盖邮戳，记录邮寄的时间、地点、寄件人姓名、收件人姓名或名称。</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公告送达的，应重点记录已经采用其他方式均无法送达的情况以及公告送达的方式和载体，留存书面公告，并在案卷中记明原因和经过。</w:t>
            </w:r>
          </w:p>
        </w:tc>
      </w:tr>
      <w:tr>
        <w:tblPrEx>
          <w:tblCellMar>
            <w:top w:w="0" w:type="dxa"/>
            <w:left w:w="0" w:type="dxa"/>
            <w:bottom w:w="0" w:type="dxa"/>
            <w:right w:w="0" w:type="dxa"/>
          </w:tblCellMar>
        </w:tblPrEx>
        <w:trPr>
          <w:gridAfter w:val="1"/>
          <w:wAfter w:w="90" w:type="dxa"/>
          <w:trHeight w:val="53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音像记录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直接送达的，除自然人本人、法人的法定代表人、非法人组织的主要负责人直接签收外，其他情况要对送达过程音像记录。对留置送达过程音像记录。</w:t>
            </w:r>
          </w:p>
        </w:tc>
      </w:tr>
      <w:tr>
        <w:tblPrEx>
          <w:tblCellMar>
            <w:top w:w="0" w:type="dxa"/>
            <w:left w:w="0" w:type="dxa"/>
            <w:bottom w:w="0" w:type="dxa"/>
            <w:right w:w="0" w:type="dxa"/>
          </w:tblCellMar>
        </w:tblPrEx>
        <w:trPr>
          <w:gridAfter w:val="1"/>
          <w:wAfter w:w="90" w:type="dxa"/>
          <w:trHeight w:val="353"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r>
              <w:rPr>
                <w:rFonts w:hint="eastAsia" w:ascii="仿宋" w:hAnsi="仿宋" w:eastAsia="仿宋" w:cs="仿宋"/>
                <w:i w:val="0"/>
                <w:color w:val="000000"/>
                <w:kern w:val="0"/>
                <w:sz w:val="24"/>
                <w:szCs w:val="24"/>
                <w:u w:val="none"/>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执行</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记录行政处罚决定作出后当事人履行情况。实行罚缴分离，除法定当场收缴情形由执法人员当场收缴，一律由代收银行收取，出具统一制发的罚款收据。当事人逾期不履行行政处罚决定的，作出行政处罚决定机关采取的措施情况。申请人民法院强制执行情况。</w:t>
            </w:r>
          </w:p>
        </w:tc>
      </w:tr>
      <w:tr>
        <w:tblPrEx>
          <w:tblCellMar>
            <w:top w:w="0" w:type="dxa"/>
            <w:left w:w="0" w:type="dxa"/>
            <w:bottom w:w="0" w:type="dxa"/>
            <w:right w:w="0" w:type="dxa"/>
          </w:tblCellMar>
        </w:tblPrEx>
        <w:trPr>
          <w:gridAfter w:val="1"/>
          <w:wAfter w:w="90" w:type="dxa"/>
          <w:trHeight w:val="354"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4"/>
                <w:szCs w:val="24"/>
                <w:u w:val="none"/>
                <w:lang w:val="en-US" w:eastAsia="zh-CN" w:bidi="ar"/>
              </w:rPr>
              <w:t>9</w:t>
            </w:r>
            <w:r>
              <w:rPr>
                <w:rFonts w:hint="eastAsia" w:ascii="仿宋" w:hAnsi="仿宋" w:eastAsia="仿宋" w:cs="仿宋"/>
                <w:i w:val="0"/>
                <w:color w:val="000000"/>
                <w:kern w:val="0"/>
                <w:sz w:val="24"/>
                <w:szCs w:val="24"/>
                <w:u w:val="none"/>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结案</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行政处罚决定执行完毕，办案单位应制作结案报告，报实施行政处罚的机关审批，形成的案件材料整理归档。</w:t>
            </w:r>
          </w:p>
        </w:tc>
      </w:tr>
      <w:tr>
        <w:tblPrEx>
          <w:tblCellMar>
            <w:top w:w="0" w:type="dxa"/>
            <w:left w:w="0" w:type="dxa"/>
            <w:bottom w:w="0" w:type="dxa"/>
            <w:right w:w="0" w:type="dxa"/>
          </w:tblCellMar>
        </w:tblPrEx>
        <w:trPr>
          <w:gridAfter w:val="1"/>
          <w:wAfter w:w="90" w:type="dxa"/>
          <w:trHeight w:val="2264" w:hRule="atLeast"/>
          <w:jc w:val="center"/>
        </w:trPr>
        <w:tc>
          <w:tcPr>
            <w:tcW w:w="52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行</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政</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kern w:val="0"/>
                <w:sz w:val="24"/>
                <w:szCs w:val="24"/>
                <w:u w:val="none"/>
                <w:lang w:val="en-US" w:eastAsia="zh-CN" w:bidi="ar"/>
              </w:rPr>
            </w:pPr>
            <w:r>
              <w:rPr>
                <w:rFonts w:hint="default" w:ascii="楷体_GB2312" w:hAnsi="宋体" w:eastAsia="楷体_GB2312" w:cs="楷体_GB2312"/>
                <w:b/>
                <w:i w:val="0"/>
                <w:color w:val="000000"/>
                <w:kern w:val="0"/>
                <w:sz w:val="24"/>
                <w:szCs w:val="24"/>
                <w:u w:val="none"/>
                <w:lang w:val="en-US" w:eastAsia="zh-CN" w:bidi="ar"/>
              </w:rPr>
              <w:t>强</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制</w:t>
            </w:r>
          </w:p>
        </w:tc>
        <w:tc>
          <w:tcPr>
            <w:tcW w:w="33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1</w:t>
            </w:r>
          </w:p>
        </w:tc>
        <w:tc>
          <w:tcPr>
            <w:tcW w:w="1020"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立案</w:t>
            </w:r>
          </w:p>
        </w:tc>
        <w:tc>
          <w:tcPr>
            <w:tcW w:w="1065" w:type="dxa"/>
            <w:gridSpan w:val="2"/>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一般应有立案呈批表或者其他材料。呈报立案文书，应有基本的违法事实、明确的违法行为人、依法采取的行政强制措施、属于本机关管辖，办案单位及人员提出的处理意见，办案机关负责人审批意见等。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情况紧急，需要当场实施行政强制措施的，行政执法人员应当在二十四小时内向行政机关负责人报告，并补办批准手续。行政机关负责人认为不应当采取行政强制措施的，应当立即解除。</w:t>
            </w:r>
          </w:p>
        </w:tc>
      </w:tr>
      <w:tr>
        <w:tblPrEx>
          <w:tblCellMar>
            <w:top w:w="0" w:type="dxa"/>
            <w:left w:w="0" w:type="dxa"/>
            <w:bottom w:w="0" w:type="dxa"/>
            <w:right w:w="0" w:type="dxa"/>
          </w:tblCellMar>
        </w:tblPrEx>
        <w:trPr>
          <w:gridAfter w:val="1"/>
          <w:wAfter w:w="90" w:type="dxa"/>
          <w:trHeight w:val="259" w:hRule="atLeast"/>
          <w:jc w:val="center"/>
        </w:trPr>
        <w:tc>
          <w:tcPr>
            <w:tcW w:w="529"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楷体_GB2312" w:hAnsi="宋体" w:eastAsia="楷体_GB2312" w:cs="楷体_GB2312"/>
                <w:b/>
                <w:i w:val="0"/>
                <w:color w:val="000000"/>
                <w:sz w:val="24"/>
                <w:szCs w:val="24"/>
                <w:u w:val="none"/>
                <w:lang w:val="en-US" w:eastAsia="zh-CN"/>
              </w:rPr>
            </w:pPr>
            <w:r>
              <w:rPr>
                <w:rFonts w:hint="eastAsia" w:ascii="楷体_GB2312" w:hAnsi="宋体" w:eastAsia="楷体_GB2312" w:cs="楷体_GB2312"/>
                <w:b/>
                <w:i w:val="0"/>
                <w:color w:val="000000"/>
                <w:sz w:val="24"/>
                <w:szCs w:val="24"/>
                <w:u w:val="none"/>
                <w:lang w:val="en-US" w:eastAsia="zh-CN"/>
              </w:rPr>
              <w:t>行</w:t>
            </w:r>
          </w:p>
          <w:p>
            <w:pPr>
              <w:keepNext w:val="0"/>
              <w:keepLines w:val="0"/>
              <w:widowControl/>
              <w:suppressLineNumbers w:val="0"/>
              <w:spacing w:line="240" w:lineRule="auto"/>
              <w:ind w:firstLine="0" w:firstLineChars="0"/>
              <w:jc w:val="center"/>
              <w:textAlignment w:val="center"/>
              <w:rPr>
                <w:rFonts w:hint="eastAsia" w:ascii="楷体_GB2312" w:hAnsi="宋体" w:eastAsia="楷体_GB2312" w:cs="楷体_GB2312"/>
                <w:b/>
                <w:i w:val="0"/>
                <w:color w:val="000000"/>
                <w:sz w:val="24"/>
                <w:szCs w:val="24"/>
                <w:u w:val="none"/>
                <w:lang w:val="en-US" w:eastAsia="zh-CN"/>
              </w:rPr>
            </w:pPr>
            <w:r>
              <w:rPr>
                <w:rFonts w:hint="eastAsia" w:ascii="楷体_GB2312" w:hAnsi="宋体" w:eastAsia="楷体_GB2312" w:cs="楷体_GB2312"/>
                <w:b/>
                <w:i w:val="0"/>
                <w:color w:val="000000"/>
                <w:sz w:val="24"/>
                <w:szCs w:val="24"/>
                <w:u w:val="none"/>
                <w:lang w:val="en-US" w:eastAsia="zh-CN"/>
              </w:rPr>
              <w:t>政</w:t>
            </w:r>
          </w:p>
          <w:p>
            <w:pPr>
              <w:keepNext w:val="0"/>
              <w:keepLines w:val="0"/>
              <w:widowControl/>
              <w:suppressLineNumbers w:val="0"/>
              <w:spacing w:line="240" w:lineRule="auto"/>
              <w:ind w:firstLine="0" w:firstLineChars="0"/>
              <w:jc w:val="center"/>
              <w:textAlignment w:val="center"/>
              <w:rPr>
                <w:rFonts w:hint="eastAsia" w:ascii="楷体_GB2312" w:hAnsi="宋体" w:eastAsia="楷体_GB2312" w:cs="楷体_GB2312"/>
                <w:b/>
                <w:i w:val="0"/>
                <w:color w:val="000000"/>
                <w:sz w:val="24"/>
                <w:szCs w:val="24"/>
                <w:u w:val="none"/>
                <w:lang w:val="en-US" w:eastAsia="zh-CN"/>
              </w:rPr>
            </w:pPr>
            <w:r>
              <w:rPr>
                <w:rFonts w:hint="eastAsia" w:ascii="楷体_GB2312" w:hAnsi="宋体" w:eastAsia="楷体_GB2312" w:cs="楷体_GB2312"/>
                <w:b/>
                <w:i w:val="0"/>
                <w:color w:val="000000"/>
                <w:sz w:val="24"/>
                <w:szCs w:val="24"/>
                <w:u w:val="none"/>
                <w:lang w:val="en-US" w:eastAsia="zh-CN"/>
              </w:rPr>
              <w:t>强</w:t>
            </w:r>
          </w:p>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lang w:val="en-US" w:eastAsia="zh-CN"/>
              </w:rPr>
            </w:pPr>
            <w:r>
              <w:rPr>
                <w:rFonts w:hint="eastAsia" w:ascii="楷体_GB2312" w:hAnsi="宋体" w:eastAsia="楷体_GB2312" w:cs="楷体_GB2312"/>
                <w:b/>
                <w:i w:val="0"/>
                <w:color w:val="000000"/>
                <w:sz w:val="24"/>
                <w:szCs w:val="24"/>
                <w:u w:val="none"/>
                <w:lang w:val="en-US" w:eastAsia="zh-CN"/>
              </w:rPr>
              <w:t>制</w:t>
            </w:r>
          </w:p>
        </w:tc>
        <w:tc>
          <w:tcPr>
            <w:tcW w:w="330" w:type="dxa"/>
            <w:vMerge w:val="restart"/>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020" w:type="dxa"/>
            <w:gridSpan w:val="2"/>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实施行政</w:t>
            </w:r>
          </w:p>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强制措施</w:t>
            </w:r>
          </w:p>
        </w:tc>
        <w:tc>
          <w:tcPr>
            <w:tcW w:w="1065" w:type="dxa"/>
            <w:gridSpan w:val="2"/>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文字记录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制作现场检查笔录，记录出示执法身份证件的情况，告知当事人采取行政强制措施的理由、依据以及当事人依法享有的权利、救济途径的情况，听取当事人的陈述和申辩的情况。现场检查笔录由当事人和行政执法人员签名或者盖章，当事人拒绝的，在笔录中予以注明。当事人不到场的，邀请见证人到场，由见证人和行政执法人员在现场笔录上签名或者盖章。</w:t>
            </w:r>
          </w:p>
        </w:tc>
      </w:tr>
      <w:tr>
        <w:tblPrEx>
          <w:tblCellMar>
            <w:top w:w="0" w:type="dxa"/>
            <w:left w:w="0" w:type="dxa"/>
            <w:bottom w:w="0" w:type="dxa"/>
            <w:right w:w="0" w:type="dxa"/>
          </w:tblCellMar>
        </w:tblPrEx>
        <w:trPr>
          <w:gridAfter w:val="1"/>
          <w:wAfter w:w="90" w:type="dxa"/>
          <w:trHeight w:val="352"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音像记录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记录限制公民人身自由、查封场所、设施或者财物、扣押财物的过程。</w:t>
            </w:r>
          </w:p>
        </w:tc>
      </w:tr>
      <w:tr>
        <w:tblPrEx>
          <w:tblCellMar>
            <w:top w:w="0" w:type="dxa"/>
            <w:left w:w="0" w:type="dxa"/>
            <w:bottom w:w="0" w:type="dxa"/>
            <w:right w:w="0" w:type="dxa"/>
          </w:tblCellMar>
        </w:tblPrEx>
        <w:trPr>
          <w:gridAfter w:val="1"/>
          <w:wAfter w:w="90" w:type="dxa"/>
          <w:trHeight w:val="9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催告</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制作催告书，记录被处罚人信息、催告内容、被处罚人的权利和义务。</w:t>
            </w:r>
          </w:p>
        </w:tc>
      </w:tr>
      <w:tr>
        <w:tblPrEx>
          <w:tblCellMar>
            <w:top w:w="0" w:type="dxa"/>
            <w:left w:w="0" w:type="dxa"/>
            <w:bottom w:w="0" w:type="dxa"/>
            <w:right w:w="0" w:type="dxa"/>
          </w:tblCellMar>
        </w:tblPrEx>
        <w:trPr>
          <w:gridAfter w:val="1"/>
          <w:wAfter w:w="90" w:type="dxa"/>
          <w:trHeight w:val="39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r>
              <w:rPr>
                <w:rFonts w:hint="eastAsia" w:ascii="仿宋" w:hAnsi="仿宋" w:eastAsia="仿宋" w:cs="仿宋"/>
                <w:i w:val="0"/>
                <w:color w:val="000000"/>
                <w:kern w:val="0"/>
                <w:sz w:val="24"/>
                <w:szCs w:val="24"/>
                <w:u w:val="none"/>
                <w:lang w:val="en-US" w:eastAsia="zh-CN" w:bidi="ar"/>
              </w:rPr>
              <w:t xml:space="preserve">    </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决定</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制作行政强制执行决定书，记录当事人的姓名或者名称、地址；强制执行的理由和依据；强制执行的方式和时间；申请行政复议或者提起行政诉讼的途径和期限；行政机关的名称、印章和日期。</w:t>
            </w:r>
          </w:p>
        </w:tc>
      </w:tr>
      <w:tr>
        <w:tblPrEx>
          <w:tblCellMar>
            <w:top w:w="0" w:type="dxa"/>
            <w:left w:w="0" w:type="dxa"/>
            <w:bottom w:w="0" w:type="dxa"/>
            <w:right w:w="0" w:type="dxa"/>
          </w:tblCellMar>
        </w:tblPrEx>
        <w:trPr>
          <w:gridAfter w:val="1"/>
          <w:wAfter w:w="90" w:type="dxa"/>
          <w:trHeight w:val="421"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行政强制</w:t>
            </w:r>
          </w:p>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执行</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文字记录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记录行政强制执行的情况。代履行的，由行政机关到场监督的工作人员、代履行人和当事人或者见证人应当在执行文书上签名或者盖章。</w:t>
            </w:r>
          </w:p>
        </w:tc>
      </w:tr>
      <w:tr>
        <w:tblPrEx>
          <w:tblCellMar>
            <w:top w:w="0" w:type="dxa"/>
            <w:left w:w="0" w:type="dxa"/>
            <w:bottom w:w="0" w:type="dxa"/>
            <w:right w:w="0" w:type="dxa"/>
          </w:tblCellMar>
        </w:tblPrEx>
        <w:trPr>
          <w:gridAfter w:val="1"/>
          <w:wAfter w:w="90" w:type="dxa"/>
          <w:trHeight w:val="536"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音像记录    </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记录强制拆除、拍卖或依法处理查封、扣押场所、设施或财物、排除妨碍、恢复原状、代履行的过程。</w:t>
            </w:r>
          </w:p>
        </w:tc>
      </w:tr>
      <w:tr>
        <w:tblPrEx>
          <w:tblCellMar>
            <w:top w:w="0" w:type="dxa"/>
            <w:left w:w="0" w:type="dxa"/>
            <w:bottom w:w="0" w:type="dxa"/>
            <w:right w:w="0" w:type="dxa"/>
          </w:tblCellMar>
        </w:tblPrEx>
        <w:trPr>
          <w:gridAfter w:val="1"/>
          <w:wAfter w:w="90" w:type="dxa"/>
          <w:trHeight w:val="314"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10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申请法院</w:t>
            </w:r>
          </w:p>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强制执行</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制作强制执行申请书，记录被处罚人信息、被处罚的内容、申请强制执行的内容。</w:t>
            </w:r>
          </w:p>
        </w:tc>
      </w:tr>
      <w:tr>
        <w:tblPrEx>
          <w:tblCellMar>
            <w:top w:w="0" w:type="dxa"/>
            <w:left w:w="0" w:type="dxa"/>
            <w:bottom w:w="0" w:type="dxa"/>
            <w:right w:w="0" w:type="dxa"/>
          </w:tblCellMar>
        </w:tblPrEx>
        <w:trPr>
          <w:gridAfter w:val="1"/>
          <w:wAfter w:w="90" w:type="dxa"/>
          <w:trHeight w:val="445"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行政检查</w:t>
            </w: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现场检查</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制作现场笔录、询问笔录等文书、记录现场检查情况，提取现场有关书证。</w:t>
            </w:r>
          </w:p>
        </w:tc>
      </w:tr>
      <w:tr>
        <w:tblPrEx>
          <w:tblCellMar>
            <w:top w:w="0" w:type="dxa"/>
            <w:left w:w="0" w:type="dxa"/>
            <w:bottom w:w="0" w:type="dxa"/>
            <w:right w:w="0" w:type="dxa"/>
          </w:tblCellMar>
        </w:tblPrEx>
        <w:trPr>
          <w:gridAfter w:val="1"/>
          <w:wAfter w:w="90" w:type="dxa"/>
          <w:trHeight w:val="9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音像记录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记录现场监督检查所看到的场景，对现场进行拍照。</w:t>
            </w:r>
          </w:p>
        </w:tc>
      </w:tr>
      <w:tr>
        <w:tblPrEx>
          <w:tblCellMar>
            <w:top w:w="0" w:type="dxa"/>
            <w:left w:w="0" w:type="dxa"/>
            <w:bottom w:w="0" w:type="dxa"/>
            <w:right w:w="0" w:type="dxa"/>
          </w:tblCellMar>
        </w:tblPrEx>
        <w:trPr>
          <w:gridAfter w:val="1"/>
          <w:wAfter w:w="90" w:type="dxa"/>
          <w:trHeight w:val="9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102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检查反馈</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记录有关整改意见，告知检查内容、提出整改意见。</w:t>
            </w:r>
          </w:p>
        </w:tc>
      </w:tr>
      <w:tr>
        <w:tblPrEx>
          <w:tblCellMar>
            <w:top w:w="0" w:type="dxa"/>
            <w:left w:w="0" w:type="dxa"/>
            <w:bottom w:w="0" w:type="dxa"/>
            <w:right w:w="0" w:type="dxa"/>
          </w:tblCellMar>
        </w:tblPrEx>
        <w:trPr>
          <w:gridAfter w:val="1"/>
          <w:wAfter w:w="90" w:type="dxa"/>
          <w:trHeight w:val="42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1020"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复查</w:t>
            </w: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文字记录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记录整改情况。</w:t>
            </w:r>
          </w:p>
        </w:tc>
      </w:tr>
      <w:tr>
        <w:tblPrEx>
          <w:tblCellMar>
            <w:top w:w="0" w:type="dxa"/>
            <w:left w:w="0" w:type="dxa"/>
            <w:bottom w:w="0" w:type="dxa"/>
            <w:right w:w="0" w:type="dxa"/>
          </w:tblCellMar>
        </w:tblPrEx>
        <w:trPr>
          <w:gridAfter w:val="1"/>
          <w:wAfter w:w="90" w:type="dxa"/>
          <w:trHeight w:val="33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extDirection w:val="tbRlV"/>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1020"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0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音像记录</w:t>
            </w:r>
          </w:p>
        </w:tc>
        <w:tc>
          <w:tcPr>
            <w:tcW w:w="12678"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记录现场复查所看到的场景，对现场进行拍照。</w:t>
            </w:r>
          </w:p>
        </w:tc>
      </w:tr>
      <w:tr>
        <w:tblPrEx>
          <w:tblCellMar>
            <w:top w:w="0" w:type="dxa"/>
            <w:left w:w="0" w:type="dxa"/>
            <w:bottom w:w="0" w:type="dxa"/>
            <w:right w:w="0" w:type="dxa"/>
          </w:tblCellMar>
        </w:tblPrEx>
        <w:trPr>
          <w:trHeight w:val="1616" w:hRule="atLeast"/>
          <w:jc w:val="center"/>
        </w:trPr>
        <w:tc>
          <w:tcPr>
            <w:tcW w:w="15622"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kern w:val="0"/>
                <w:sz w:val="32"/>
                <w:szCs w:val="32"/>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kern w:val="0"/>
                <w:sz w:val="32"/>
                <w:szCs w:val="32"/>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kern w:val="0"/>
                <w:sz w:val="32"/>
                <w:szCs w:val="32"/>
                <w:u w:val="none"/>
                <w:lang w:val="en-US" w:eastAsia="zh-CN" w:bidi="ar"/>
              </w:rPr>
            </w:pPr>
          </w:p>
          <w:p>
            <w:pPr>
              <w:keepNext w:val="0"/>
              <w:keepLines w:val="0"/>
              <w:widowControl/>
              <w:suppressLineNumbers w:val="0"/>
              <w:spacing w:line="240" w:lineRule="auto"/>
              <w:ind w:firstLine="0" w:firstLineChars="0"/>
              <w:jc w:val="center"/>
              <w:textAlignment w:val="center"/>
              <w:rPr>
                <w:rFonts w:hint="eastAsia" w:ascii="黑体" w:hAnsi="黑体" w:eastAsia="黑体" w:cs="黑体"/>
                <w:b w:val="0"/>
                <w:bCs/>
                <w:i w:val="0"/>
                <w:color w:val="000000"/>
                <w:kern w:val="0"/>
                <w:sz w:val="32"/>
                <w:szCs w:val="32"/>
                <w:u w:val="none"/>
                <w:lang w:val="en-US" w:eastAsia="zh-CN" w:bidi="ar"/>
              </w:rPr>
            </w:pPr>
          </w:p>
          <w:p>
            <w:pPr>
              <w:spacing w:line="240" w:lineRule="auto"/>
              <w:ind w:firstLine="0" w:firstLineChars="0"/>
              <w:jc w:val="left"/>
              <w:rPr>
                <w:rFonts w:hint="eastAsia" w:ascii="黑体" w:hAnsi="黑体" w:eastAsia="黑体" w:cs="黑体"/>
                <w:b w:val="0"/>
                <w:bCs/>
                <w:i w:val="0"/>
                <w:color w:val="000000"/>
                <w:kern w:val="0"/>
                <w:sz w:val="32"/>
                <w:szCs w:val="32"/>
                <w:u w:val="none"/>
                <w:lang w:val="en-US" w:eastAsia="zh-CN" w:bidi="ar"/>
              </w:rPr>
            </w:pPr>
            <w:r>
              <w:rPr>
                <w:rFonts w:hint="eastAsia" w:ascii="黑体" w:hAnsi="黑体" w:eastAsia="黑体" w:cs="黑体"/>
                <w:b w:val="0"/>
                <w:bCs/>
                <w:i w:val="0"/>
                <w:color w:val="000000"/>
                <w:kern w:val="0"/>
                <w:sz w:val="32"/>
                <w:szCs w:val="32"/>
                <w:u w:val="none"/>
                <w:lang w:val="en-US" w:eastAsia="zh-CN" w:bidi="ar"/>
              </w:rPr>
              <w:t>附件6</w:t>
            </w:r>
          </w:p>
          <w:p>
            <w:pPr>
              <w:keepNext w:val="0"/>
              <w:keepLines w:val="0"/>
              <w:widowControl/>
              <w:suppressLineNumbers w:val="0"/>
              <w:spacing w:line="240" w:lineRule="auto"/>
              <w:ind w:firstLine="0" w:firstLineChars="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朔城区</w:t>
            </w:r>
            <w:r>
              <w:rPr>
                <w:rFonts w:hint="default" w:ascii="方正小标宋简体" w:hAnsi="方正小标宋简体" w:eastAsia="方正小标宋简体" w:cs="方正小标宋简体"/>
                <w:i w:val="0"/>
                <w:color w:val="000000"/>
                <w:kern w:val="0"/>
                <w:sz w:val="40"/>
                <w:szCs w:val="40"/>
                <w:u w:val="none"/>
                <w:lang w:val="en-US" w:eastAsia="zh-CN" w:bidi="ar"/>
              </w:rPr>
              <w:t>应急管理局重大行政执法决定法制审核目录清单</w:t>
            </w:r>
          </w:p>
        </w:tc>
        <w:tc>
          <w:tcPr>
            <w:tcW w:w="90" w:type="dxa"/>
            <w:tcBorders>
              <w:top w:val="nil"/>
              <w:left w:val="nil"/>
              <w:bottom w:val="nil"/>
              <w:right w:val="nil"/>
            </w:tcBorders>
            <w:noWrap w:val="0"/>
            <w:tcMar>
              <w:top w:w="15" w:type="dxa"/>
              <w:left w:w="15" w:type="dxa"/>
              <w:right w:w="15" w:type="dxa"/>
            </w:tcMar>
            <w:vAlign w:val="center"/>
          </w:tcPr>
          <w:p>
            <w:pPr>
              <w:spacing w:line="240" w:lineRule="auto"/>
              <w:ind w:firstLine="0" w:firstLineChars="0"/>
              <w:jc w:val="center"/>
              <w:rPr>
                <w:rFonts w:hint="default"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57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ascii="楷体_GB2312" w:hAnsi="宋体" w:eastAsia="楷体_GB2312" w:cs="楷体_GB2312"/>
                <w:b/>
                <w:i w:val="0"/>
                <w:color w:val="000000"/>
                <w:sz w:val="22"/>
                <w:szCs w:val="22"/>
                <w:u w:val="none"/>
              </w:rPr>
            </w:pPr>
            <w:r>
              <w:rPr>
                <w:rFonts w:hint="default" w:ascii="楷体_GB2312" w:hAnsi="宋体" w:eastAsia="楷体_GB2312" w:cs="楷体_GB2312"/>
                <w:b/>
                <w:i w:val="0"/>
                <w:color w:val="000000"/>
                <w:kern w:val="0"/>
                <w:sz w:val="22"/>
                <w:szCs w:val="22"/>
                <w:u w:val="none"/>
                <w:lang w:val="en-US" w:eastAsia="zh-CN" w:bidi="ar"/>
              </w:rPr>
              <w:t>序号</w:t>
            </w:r>
          </w:p>
        </w:tc>
        <w:tc>
          <w:tcPr>
            <w:tcW w:w="6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执法</w:t>
            </w:r>
            <w:r>
              <w:rPr>
                <w:rFonts w:hint="default" w:ascii="楷体_GB2312" w:hAnsi="宋体" w:eastAsia="楷体_GB2312" w:cs="楷体_GB2312"/>
                <w:b/>
                <w:i w:val="0"/>
                <w:color w:val="000000"/>
                <w:kern w:val="0"/>
                <w:sz w:val="24"/>
                <w:szCs w:val="24"/>
                <w:u w:val="none"/>
                <w:lang w:val="en-US" w:eastAsia="zh-CN" w:bidi="ar"/>
              </w:rPr>
              <w:br w:type="textWrapping"/>
            </w:r>
            <w:r>
              <w:rPr>
                <w:rFonts w:hint="default" w:ascii="楷体_GB2312" w:hAnsi="宋体" w:eastAsia="楷体_GB2312" w:cs="楷体_GB2312"/>
                <w:b/>
                <w:i w:val="0"/>
                <w:color w:val="000000"/>
                <w:kern w:val="0"/>
                <w:sz w:val="24"/>
                <w:szCs w:val="24"/>
                <w:u w:val="none"/>
                <w:lang w:val="en-US" w:eastAsia="zh-CN" w:bidi="ar"/>
              </w:rPr>
              <w:t>类别</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审核项目</w:t>
            </w:r>
          </w:p>
        </w:tc>
        <w:tc>
          <w:tcPr>
            <w:tcW w:w="12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承办机构</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审核条件</w:t>
            </w:r>
          </w:p>
        </w:tc>
        <w:tc>
          <w:tcPr>
            <w:tcW w:w="3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审核依据</w:t>
            </w:r>
          </w:p>
        </w:tc>
        <w:tc>
          <w:tcPr>
            <w:tcW w:w="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w:t>
            </w:r>
            <w:r>
              <w:rPr>
                <w:rFonts w:hint="default" w:ascii="楷体_GB2312" w:hAnsi="宋体" w:eastAsia="楷体_GB2312" w:cs="楷体_GB2312"/>
                <w:b/>
                <w:i w:val="0"/>
                <w:color w:val="000000"/>
                <w:kern w:val="0"/>
                <w:sz w:val="24"/>
                <w:szCs w:val="24"/>
                <w:u w:val="none"/>
                <w:lang w:val="en-US" w:eastAsia="zh-CN" w:bidi="ar"/>
              </w:rPr>
              <w:br w:type="textWrapping"/>
            </w:r>
            <w:r>
              <w:rPr>
                <w:rFonts w:hint="default" w:ascii="楷体_GB2312" w:hAnsi="宋体" w:eastAsia="楷体_GB2312" w:cs="楷体_GB2312"/>
                <w:b/>
                <w:i w:val="0"/>
                <w:color w:val="000000"/>
                <w:kern w:val="0"/>
                <w:sz w:val="24"/>
                <w:szCs w:val="24"/>
                <w:u w:val="none"/>
                <w:lang w:val="en-US" w:eastAsia="zh-CN" w:bidi="ar"/>
              </w:rPr>
              <w:t>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提交的审核材料</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审核重点</w:t>
            </w:r>
          </w:p>
        </w:tc>
        <w:tc>
          <w:tcPr>
            <w:tcW w:w="73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bidi="ar"/>
              </w:rPr>
              <w:t>审核</w:t>
            </w:r>
            <w:r>
              <w:rPr>
                <w:rFonts w:hint="default" w:ascii="楷体_GB2312" w:hAnsi="宋体" w:eastAsia="楷体_GB2312" w:cs="楷体_GB2312"/>
                <w:b/>
                <w:i w:val="0"/>
                <w:color w:val="000000"/>
                <w:kern w:val="0"/>
                <w:sz w:val="24"/>
                <w:szCs w:val="24"/>
                <w:u w:val="none"/>
                <w:lang w:val="en-US" w:eastAsia="zh-CN" w:bidi="ar"/>
              </w:rPr>
              <w:br w:type="textWrapping"/>
            </w:r>
            <w:r>
              <w:rPr>
                <w:rFonts w:hint="default" w:ascii="楷体_GB2312" w:hAnsi="宋体" w:eastAsia="楷体_GB2312" w:cs="楷体_GB2312"/>
                <w:b/>
                <w:i w:val="0"/>
                <w:color w:val="000000"/>
                <w:kern w:val="0"/>
                <w:sz w:val="24"/>
                <w:szCs w:val="24"/>
                <w:u w:val="none"/>
                <w:lang w:val="en-US" w:eastAsia="zh-CN" w:bidi="ar"/>
              </w:rPr>
              <w:t>期限</w:t>
            </w:r>
          </w:p>
        </w:tc>
      </w:tr>
      <w:tr>
        <w:tblPrEx>
          <w:tblCellMar>
            <w:top w:w="0" w:type="dxa"/>
            <w:left w:w="0" w:type="dxa"/>
            <w:bottom w:w="0" w:type="dxa"/>
            <w:right w:w="0" w:type="dxa"/>
          </w:tblCellMar>
        </w:tblPrEx>
        <w:trPr>
          <w:trHeight w:val="28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2"/>
                <w:szCs w:val="22"/>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default" w:ascii="楷体_GB2312" w:hAnsi="宋体" w:eastAsia="楷体_GB2312" w:cs="楷体_GB2312"/>
                <w:b/>
                <w:i w:val="0"/>
                <w:color w:val="000000"/>
                <w:sz w:val="24"/>
                <w:szCs w:val="24"/>
                <w:u w:val="none"/>
              </w:rPr>
            </w:pPr>
          </w:p>
        </w:tc>
      </w:tr>
      <w:tr>
        <w:tblPrEx>
          <w:tblCellMar>
            <w:top w:w="0" w:type="dxa"/>
            <w:left w:w="0" w:type="dxa"/>
            <w:bottom w:w="0" w:type="dxa"/>
            <w:right w:w="0" w:type="dxa"/>
          </w:tblCellMar>
        </w:tblPrEx>
        <w:trPr>
          <w:trHeight w:val="165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责令停产停业整顿、责令停产停业</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《山西省重大行政执法决定法制审核办法》第九条《行政处罚法》（第三十八条）《安全生产行政执法程序规定》第二十六（三）《安全生产执法手册》</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所提交材料不齐全的、不符合要求的，由承办机构（单位）在指定时间内补交。</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w:t>
            </w:r>
          </w:p>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423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w:t>
            </w:r>
            <w:r>
              <w:rPr>
                <w:rStyle w:val="6"/>
                <w:rFonts w:hint="eastAsia" w:ascii="仿宋" w:hAnsi="仿宋" w:eastAsia="仿宋" w:cs="仿宋"/>
                <w:sz w:val="24"/>
                <w:szCs w:val="24"/>
                <w:lang w:val="en-US" w:eastAsia="zh-CN" w:bidi="ar"/>
              </w:rPr>
              <w:t>吊销有关许可证、撤销有关执业资格、岗位证书的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《安全生产重大行政执法决定法制审核制度》第六条（二）《山西省重大行政执法决定法制审核办法》第九条《行政处罚法》（第三十八条）《安全生产行政执法程序规定》第二十六（三）《安全生产执法手册》</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396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对公民处以</w:t>
            </w:r>
            <w:r>
              <w:rPr>
                <w:rStyle w:val="6"/>
                <w:rFonts w:hint="eastAsia" w:ascii="仿宋" w:hAnsi="仿宋" w:eastAsia="仿宋" w:cs="仿宋"/>
                <w:sz w:val="24"/>
                <w:szCs w:val="24"/>
                <w:lang w:val="en-US" w:eastAsia="zh-CN" w:bidi="ar"/>
              </w:rPr>
              <w:t>2万元以上的罚款，对法人或者其他组织处以5万元以上的罚款；没收违法所得或者没收非法财物价值相当于上述规定的数额的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重大行政执法决定法制审核办法》第九条《安全生产重大行政执法决定法制审核制度》第六条（二）《山西省重大行政执法决定法制审核办法》第九条《行政处罚法》（第三十八条）《安全生产行政执法程序规定》 第二十六（三）《安全生产执法手册》</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3605"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r>
              <w:rPr>
                <w:rStyle w:val="6"/>
                <w:rFonts w:hint="eastAsia" w:ascii="仿宋" w:hAnsi="仿宋" w:eastAsia="仿宋" w:cs="仿宋"/>
                <w:sz w:val="24"/>
                <w:szCs w:val="24"/>
                <w:lang w:val="en-US" w:eastAsia="zh-CN" w:bidi="ar"/>
              </w:rPr>
              <w:t>发生法律效力的行政处罚决定进行纠正的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所提交材料不齐全的、不符合要求的，由承办机构（单位）在指定时间内补交。</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46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作出行政赔偿或者不予行政赔偿决定的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76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案件情况疑难复杂，涉及多个法律关系的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885"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对不具备安全生产条件的行政处罚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拟提请政府实施关闭的行政处罚</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所提交材料不齐全的、不符合要求的，由承办机构（单位）在指定时间内补交。</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5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8</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法律、法规、规章规定应当进行法制审核的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597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9</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处罚</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对安全生产违法行为的行政处罚</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行政执法股、委托执法单位</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其他重大、复杂的行政处罚决定</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重大行政执法决定法制审核办法》第九条；《安全生产重大行政执法决定法制审核制度》第六条（二）《山西省重大行政执法决定法制审核办法》第九条《行政处罚法》（第三十八条）《安全生产行政执法程序规定》第二十六（三）《安全生产执法手册》</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669"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10</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强制</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对不符合保障安全生产的国家标准或者行业标准的设施、设备、器材以及违法生产、储存、使用、经营、运输的危险物品予以查封或者扣押的</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拟对不符合保障安全生产的国家标准或者行业标准的设施、设备、器材以及违法生产、储存、使用、经营、运输的危险物品予以查封或者扣押的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《安全生产重大行政执法决定法制审核制度》第六条（三）《山西省重大行政执法决定法制审核办法》第九条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所提交材料不齐全的、不符合要求的，由承办机构（单位）在指定时间内补交。</w:t>
            </w: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Autospacing="0"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44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11</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强制</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对违法生产、储存、使用、经营危险物品的作业场所予以查封的</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拟对违法生产、储存、使用、经营危险物品的作业场所予以查封的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所提交材料不齐全的、不符合要求的，由承办机构（单位）在指定时间内补交。</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1369"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rPr>
            </w:pP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1650" w:hRule="atLeast"/>
          <w:jc w:val="center"/>
        </w:trPr>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default"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12</w:t>
            </w:r>
          </w:p>
        </w:tc>
        <w:tc>
          <w:tcPr>
            <w:tcW w:w="64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强制</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通知有关部门、单位强制停止供电，停止供应民用爆炸物品，强制被处罚单位履行行政决定的；</w:t>
            </w:r>
          </w:p>
        </w:tc>
        <w:tc>
          <w:tcPr>
            <w:tcW w:w="120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行政股</w:t>
            </w:r>
          </w:p>
        </w:tc>
        <w:tc>
          <w:tcPr>
            <w:tcW w:w="10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拟通知有关部门、单位强制停止供电，停止供应民用爆炸物品，强制被处罚单位履行行政决定的</w:t>
            </w:r>
          </w:p>
        </w:tc>
        <w:tc>
          <w:tcPr>
            <w:tcW w:w="36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山西省重大行政执法决定法制审核办法》第九条《安全生产重大行政执法决定法制审核制度》第六条（二）《山西省重大行政执法决定法制审核办法》第九条《行政处罚法》（第三十八条）《安全生产行政执法程序规定》 第二十六（三）《安全生产执法手册》</w:t>
            </w:r>
          </w:p>
        </w:tc>
        <w:tc>
          <w:tcPr>
            <w:tcW w:w="6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承办机构（单位）在送审时应当提交以下材料：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（一）重大行政执法决定法制审核申请表；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（二）拟作出的重大行政执法决定基本情况说明及决定建议；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（三）经分管承办机构（单位）的部门负责人签批审定的重大行政执法决定调查（审查）报告；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（四）拟作出重大行政执法决定的案卷材料；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（五）重大行政执法决定相关法律依据和证据资料;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（六）重大行政执法决定书代拟稿；</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（七）经听证或者评估的，还应当提交听证笔录或者评估报告；</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（八）其它需要提交的资料。</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所提交材料不</w:t>
            </w:r>
            <w:bookmarkStart w:id="0" w:name="_GoBack"/>
            <w:bookmarkEnd w:id="0"/>
            <w:r>
              <w:rPr>
                <w:rFonts w:hint="eastAsia" w:ascii="仿宋" w:hAnsi="仿宋" w:eastAsia="仿宋" w:cs="仿宋"/>
                <w:i w:val="0"/>
                <w:color w:val="000000"/>
                <w:kern w:val="0"/>
                <w:sz w:val="24"/>
                <w:szCs w:val="24"/>
                <w:u w:val="none"/>
                <w:lang w:val="en-US" w:eastAsia="zh-CN" w:bidi="ar"/>
              </w:rPr>
              <w:t>齐全的、不符合要求的，由承办机构（单位）在指定时间内补交。</w:t>
            </w:r>
          </w:p>
        </w:tc>
        <w:tc>
          <w:tcPr>
            <w:tcW w:w="3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对重大行政执法决定的法制审核主要内容包括：</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（一）执法主体是否合法;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（二）行政执法人员是否具备执法资格；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（三）当事人的基本情况及事实是否清楚，证据是否确凿、充分，材料是否齐全；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（四）拟作出的行政执法决定是否适当；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（五）执法程序是否合法；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（六）适用法律、法规、规章是否准确，行政裁量权是否适当；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（七）是否有超越本机关职权范围或滥用职权的情形；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（八）行政执法文书的制作是否完备规范；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（九）违法行为是否涉嫌犯罪需要移送司法机关；</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（十）其他依法应当审核的内容。</w:t>
            </w:r>
          </w:p>
        </w:tc>
        <w:tc>
          <w:tcPr>
            <w:tcW w:w="73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25"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00" w:hRule="atLeast"/>
          <w:jc w:val="center"/>
        </w:trPr>
        <w:tc>
          <w:tcPr>
            <w:tcW w:w="5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b/>
                <w:i w:val="0"/>
                <w:color w:val="000000"/>
                <w:sz w:val="24"/>
                <w:szCs w:val="24"/>
                <w:u w:val="none"/>
              </w:rPr>
            </w:pPr>
          </w:p>
        </w:tc>
        <w:tc>
          <w:tcPr>
            <w:tcW w:w="64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left"/>
              <w:rPr>
                <w:rFonts w:hint="eastAsia" w:ascii="仿宋" w:hAnsi="仿宋" w:eastAsia="仿宋" w:cs="仿宋"/>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36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160" w:hRule="atLeast"/>
          <w:jc w:val="center"/>
        </w:trPr>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b/>
                <w:i w:val="0"/>
                <w:color w:val="000000"/>
                <w:sz w:val="24"/>
                <w:szCs w:val="24"/>
                <w:u w:val="none"/>
                <w:lang w:val="en-US"/>
              </w:rPr>
            </w:pPr>
            <w:r>
              <w:rPr>
                <w:rFonts w:hint="eastAsia" w:ascii="仿宋" w:hAnsi="仿宋" w:eastAsia="仿宋" w:cs="仿宋"/>
                <w:b/>
                <w:i w:val="0"/>
                <w:color w:val="000000"/>
                <w:kern w:val="0"/>
                <w:sz w:val="24"/>
                <w:szCs w:val="24"/>
                <w:u w:val="none"/>
                <w:lang w:val="en-US" w:eastAsia="zh-CN" w:bidi="ar"/>
              </w:rPr>
              <w:t>13</w:t>
            </w:r>
          </w:p>
        </w:tc>
        <w:tc>
          <w:tcPr>
            <w:tcW w:w="6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 强制</w:t>
            </w:r>
          </w:p>
        </w:tc>
        <w:tc>
          <w:tcPr>
            <w:tcW w:w="11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申请法院强制执行的</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行政股</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拟申请法院强制执行的</w:t>
            </w:r>
          </w:p>
        </w:tc>
        <w:tc>
          <w:tcPr>
            <w:tcW w:w="3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《安全生产重大行政执法决定法制审核制度》第六条（二）《山西省重大行政执法决定法制审核办法》第九条《行政处罚法》（第三十八条）《安全生产行政执法程序规定》 第二十六（三）《安全生产执法手册》</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法制机构</w:t>
            </w:r>
          </w:p>
        </w:tc>
        <w:tc>
          <w:tcPr>
            <w:tcW w:w="239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3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auto"/>
              <w:ind w:firstLine="0" w:firstLineChars="0"/>
              <w:jc w:val="both"/>
              <w:rPr>
                <w:rFonts w:hint="eastAsia" w:ascii="仿宋" w:hAnsi="仿宋" w:eastAsia="仿宋" w:cs="仿宋"/>
                <w:i w:val="0"/>
                <w:color w:val="000000"/>
                <w:sz w:val="24"/>
                <w:szCs w:val="24"/>
                <w:u w:val="none"/>
              </w:rPr>
            </w:pPr>
          </w:p>
        </w:tc>
        <w:tc>
          <w:tcPr>
            <w:tcW w:w="7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40" w:lineRule="auto"/>
              <w:ind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10个工作日</w:t>
            </w:r>
          </w:p>
        </w:tc>
      </w:tr>
    </w:tbl>
    <w:p>
      <w:pPr>
        <w:keepNext w:val="0"/>
        <w:keepLines w:val="0"/>
        <w:widowControl w:val="0"/>
        <w:suppressLineNumbers w:val="0"/>
        <w:tabs>
          <w:tab w:val="left" w:pos="1720"/>
        </w:tabs>
        <w:spacing w:before="0" w:beforeAutospacing="0" w:afterAutospacing="0" w:line="240" w:lineRule="auto"/>
        <w:ind w:right="0" w:firstLine="0"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textWrapping"/>
      </w:r>
    </w:p>
    <w:p>
      <w:pPr>
        <w:keepNext w:val="0"/>
        <w:keepLines w:val="0"/>
        <w:widowControl w:val="0"/>
        <w:suppressLineNumbers w:val="0"/>
        <w:tabs>
          <w:tab w:val="left" w:pos="1720"/>
        </w:tabs>
        <w:spacing w:before="0" w:beforeAutospacing="0" w:after="0" w:afterAutospacing="0" w:line="560" w:lineRule="exact"/>
        <w:ind w:right="0"/>
        <w:jc w:val="both"/>
        <w:rPr>
          <w:rFonts w:hint="eastAsia" w:ascii="仿宋_GB2312" w:hAnsi="仿宋_GB2312" w:eastAsia="仿宋_GB2312" w:cs="仿宋_GB2312"/>
          <w:sz w:val="28"/>
          <w:szCs w:val="28"/>
          <w:lang w:val="en-US" w:eastAsia="zh-CN"/>
        </w:rPr>
        <w:sectPr>
          <w:pgSz w:w="16838" w:h="11906" w:orient="landscape"/>
          <w:pgMar w:top="1587" w:right="2098" w:bottom="1587" w:left="2098" w:header="851" w:footer="992" w:gutter="0"/>
          <w:pgNumType w:fmt="numberInDash"/>
          <w:cols w:space="0" w:num="1"/>
          <w:rtlGutter w:val="0"/>
          <w:docGrid w:type="lines" w:linePitch="312" w:charSpace="0"/>
        </w:sectPr>
      </w:pPr>
    </w:p>
    <w:p>
      <w:pPr>
        <w:jc w:val="center"/>
        <w:rPr>
          <w:rFonts w:ascii="方正小标宋简体" w:hAnsi="方正小标宋简体" w:eastAsia="方正小标宋简体" w:cs="方正小标宋简体"/>
          <w:sz w:val="44"/>
          <w:szCs w:val="44"/>
        </w:rPr>
      </w:pPr>
      <w:r>
        <w:rPr>
          <w:sz w:val="32"/>
        </w:rPr>
        <mc:AlternateContent>
          <mc:Choice Requires="wps">
            <w:drawing>
              <wp:anchor distT="0" distB="0" distL="114300" distR="114300" simplePos="0" relativeHeight="251683840" behindDoc="0" locked="0" layoutInCell="1" allowOverlap="1">
                <wp:simplePos x="0" y="0"/>
                <wp:positionH relativeFrom="column">
                  <wp:posOffset>2056765</wp:posOffset>
                </wp:positionH>
                <wp:positionV relativeFrom="paragraph">
                  <wp:posOffset>499110</wp:posOffset>
                </wp:positionV>
                <wp:extent cx="1440180" cy="3260090"/>
                <wp:effectExtent l="6350" t="6350" r="20320" b="10160"/>
                <wp:wrapNone/>
                <wp:docPr id="21" name="圆角矩形 21"/>
                <wp:cNvGraphicFramePr/>
                <a:graphic xmlns:a="http://schemas.openxmlformats.org/drawingml/2006/main">
                  <a:graphicData uri="http://schemas.microsoft.com/office/word/2010/wordprocessingShape">
                    <wps:wsp>
                      <wps:cNvSpPr/>
                      <wps:spPr>
                        <a:xfrm>
                          <a:off x="3330575" y="2233295"/>
                          <a:ext cx="1365250" cy="3260090"/>
                        </a:xfrm>
                        <a:prstGeom prst="roundRect">
                          <a:avLst/>
                        </a:prstGeom>
                        <a:solidFill>
                          <a:srgbClr val="FFFFFF"/>
                        </a:solidFill>
                        <a:ln w="12700" cap="flat" cmpd="sng" algn="ctr">
                          <a:solidFill>
                            <a:srgbClr val="000000"/>
                          </a:solidFill>
                          <a:prstDash val="solid"/>
                          <a:miter lim="800000"/>
                        </a:ln>
                        <a:effectLst/>
                      </wps:spPr>
                      <wps:txbx>
                        <w:txbxContent>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（一）重大行政执法决定法制审核申请表；</w:t>
                            </w:r>
                          </w:p>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（二）拟作出</w:t>
                            </w:r>
                            <w:r>
                              <w:rPr>
                                <w:rFonts w:hint="eastAsia" w:eastAsia="仿宋_GB2312"/>
                                <w:bCs/>
                                <w:color w:val="000000"/>
                                <w:sz w:val="20"/>
                                <w:szCs w:val="20"/>
                                <w:shd w:val="clear" w:color="auto" w:fill="FFFFFF"/>
                              </w:rPr>
                              <w:t>的重大行政执法决定建议及其情况说明；</w:t>
                            </w:r>
                          </w:p>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（三）经</w:t>
                            </w:r>
                            <w:r>
                              <w:rPr>
                                <w:rFonts w:hint="eastAsia" w:eastAsia="仿宋_GB2312"/>
                                <w:bCs/>
                                <w:color w:val="000000"/>
                                <w:sz w:val="20"/>
                                <w:szCs w:val="20"/>
                                <w:shd w:val="clear" w:color="auto" w:fill="FFFFFF"/>
                              </w:rPr>
                              <w:t>分</w:t>
                            </w:r>
                            <w:r>
                              <w:rPr>
                                <w:rFonts w:eastAsia="仿宋_GB2312"/>
                                <w:bCs/>
                                <w:color w:val="000000"/>
                                <w:sz w:val="20"/>
                                <w:szCs w:val="20"/>
                                <w:shd w:val="clear" w:color="auto" w:fill="FFFFFF"/>
                              </w:rPr>
                              <w:t>管</w:t>
                            </w:r>
                            <w:r>
                              <w:rPr>
                                <w:rFonts w:hint="eastAsia" w:eastAsia="仿宋_GB2312"/>
                                <w:bCs/>
                                <w:color w:val="000000"/>
                                <w:sz w:val="20"/>
                                <w:szCs w:val="20"/>
                                <w:shd w:val="clear" w:color="auto" w:fill="FFFFFF"/>
                              </w:rPr>
                              <w:t>承办机构（单位）的部门负责人</w:t>
                            </w:r>
                            <w:r>
                              <w:rPr>
                                <w:rFonts w:eastAsia="仿宋_GB2312"/>
                                <w:bCs/>
                                <w:color w:val="000000"/>
                                <w:sz w:val="20"/>
                                <w:szCs w:val="20"/>
                                <w:shd w:val="clear" w:color="auto" w:fill="FFFFFF"/>
                              </w:rPr>
                              <w:t>签批审定的重大行政执法决定调查报告；</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（四）重大行政执法决定</w:t>
                            </w:r>
                            <w:r>
                              <w:rPr>
                                <w:rFonts w:hint="eastAsia" w:eastAsia="仿宋_GB2312"/>
                                <w:bCs/>
                                <w:color w:val="000000"/>
                                <w:sz w:val="20"/>
                                <w:szCs w:val="20"/>
                                <w:shd w:val="clear" w:color="auto" w:fill="FFFFFF"/>
                              </w:rPr>
                              <w:t>书</w:t>
                            </w:r>
                            <w:r>
                              <w:rPr>
                                <w:rFonts w:eastAsia="仿宋_GB2312"/>
                                <w:bCs/>
                                <w:color w:val="000000"/>
                                <w:sz w:val="20"/>
                                <w:szCs w:val="20"/>
                                <w:shd w:val="clear" w:color="auto" w:fill="FFFFFF"/>
                              </w:rPr>
                              <w:t>代拟稿；</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（五）拟作出</w:t>
                            </w:r>
                            <w:r>
                              <w:rPr>
                                <w:rFonts w:hint="eastAsia" w:eastAsia="仿宋_GB2312"/>
                                <w:bCs/>
                                <w:color w:val="000000"/>
                                <w:sz w:val="20"/>
                                <w:szCs w:val="20"/>
                                <w:shd w:val="clear" w:color="auto" w:fill="FFFFFF"/>
                              </w:rPr>
                              <w:t>重大行政执法</w:t>
                            </w:r>
                            <w:r>
                              <w:rPr>
                                <w:rFonts w:eastAsia="仿宋_GB2312"/>
                                <w:bCs/>
                                <w:color w:val="000000"/>
                                <w:sz w:val="20"/>
                                <w:szCs w:val="20"/>
                                <w:shd w:val="clear" w:color="auto" w:fill="FFFFFF"/>
                              </w:rPr>
                              <w:t>决定的</w:t>
                            </w:r>
                            <w:r>
                              <w:rPr>
                                <w:rFonts w:hint="eastAsia" w:eastAsia="仿宋_GB2312"/>
                                <w:bCs/>
                                <w:color w:val="000000"/>
                                <w:sz w:val="20"/>
                                <w:szCs w:val="20"/>
                                <w:shd w:val="clear" w:color="auto" w:fill="FFFFFF"/>
                              </w:rPr>
                              <w:t>相关法律依据和证据资料</w:t>
                            </w:r>
                            <w:r>
                              <w:rPr>
                                <w:rFonts w:eastAsia="仿宋_GB2312"/>
                                <w:bCs/>
                                <w:color w:val="000000"/>
                                <w:sz w:val="20"/>
                                <w:szCs w:val="20"/>
                                <w:shd w:val="clear" w:color="auto" w:fill="FFFFFF"/>
                              </w:rPr>
                              <w:t>；</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（六）经听证或者评估的，还应当提交听证笔录或者评估报告；</w:t>
                            </w:r>
                          </w:p>
                          <w:p>
                            <w:pPr>
                              <w:spacing w:line="200" w:lineRule="exact"/>
                              <w:rPr>
                                <w:sz w:val="20"/>
                                <w:szCs w:val="20"/>
                              </w:rPr>
                            </w:pPr>
                            <w:r>
                              <w:rPr>
                                <w:rFonts w:eastAsia="仿宋_GB2312"/>
                                <w:bCs/>
                                <w:color w:val="000000"/>
                                <w:sz w:val="20"/>
                                <w:szCs w:val="20"/>
                                <w:shd w:val="clear" w:color="auto" w:fill="FFFFFF"/>
                              </w:rPr>
                              <w:t>（七）其它需要提交的资料。</w:t>
                            </w:r>
                          </w:p>
                          <w:p>
                            <w:pPr>
                              <w:rPr>
                                <w:szCs w:val="2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95pt;margin-top:39.3pt;height:256.7pt;width:113.4pt;z-index:251683840;v-text-anchor:middle;mso-width-relative:page;mso-height-relative:page;" fillcolor="#FFFFFF" filled="t" stroked="t" coordsize="21600,21600" arcsize="0.166666666666667" o:gfxdata="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6gebtkAAAAKAQAADwAAAAAAAAAB&#10;ACAAAAAiAAAAZHJzL2Rvd25yZXYueG1sUEsBAhQAFAAAAAgAh07iQAM6+8mBAgAA2QQAAA4AAAAA&#10;AAAAAQAgAAAAKAEAAGRycy9lMm9Eb2MueG1sUEsFBgAAAAAGAAYAWQEAABsGAAAAAA==&#10;">
                <v:fill on="t" focussize="0,0"/>
                <v:stroke weight="1pt" color="#000000" miterlimit="8" joinstyle="miter"/>
                <v:imagedata o:title=""/>
                <o:lock v:ext="edit" aspectratio="f"/>
                <v:textbox>
                  <w:txbxContent>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（一）重大行政执法决定法制审核申请表；</w:t>
                      </w:r>
                    </w:p>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（二）拟作出</w:t>
                      </w:r>
                      <w:r>
                        <w:rPr>
                          <w:rFonts w:hint="eastAsia" w:eastAsia="仿宋_GB2312"/>
                          <w:bCs/>
                          <w:color w:val="000000"/>
                          <w:sz w:val="20"/>
                          <w:szCs w:val="20"/>
                          <w:shd w:val="clear" w:color="auto" w:fill="FFFFFF"/>
                        </w:rPr>
                        <w:t>的重大行政执法决定建议及其情况说明；</w:t>
                      </w:r>
                    </w:p>
                    <w:p>
                      <w:pPr>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（三）经</w:t>
                      </w:r>
                      <w:r>
                        <w:rPr>
                          <w:rFonts w:hint="eastAsia" w:eastAsia="仿宋_GB2312"/>
                          <w:bCs/>
                          <w:color w:val="000000"/>
                          <w:sz w:val="20"/>
                          <w:szCs w:val="20"/>
                          <w:shd w:val="clear" w:color="auto" w:fill="FFFFFF"/>
                        </w:rPr>
                        <w:t>分</w:t>
                      </w:r>
                      <w:r>
                        <w:rPr>
                          <w:rFonts w:eastAsia="仿宋_GB2312"/>
                          <w:bCs/>
                          <w:color w:val="000000"/>
                          <w:sz w:val="20"/>
                          <w:szCs w:val="20"/>
                          <w:shd w:val="clear" w:color="auto" w:fill="FFFFFF"/>
                        </w:rPr>
                        <w:t>管</w:t>
                      </w:r>
                      <w:r>
                        <w:rPr>
                          <w:rFonts w:hint="eastAsia" w:eastAsia="仿宋_GB2312"/>
                          <w:bCs/>
                          <w:color w:val="000000"/>
                          <w:sz w:val="20"/>
                          <w:szCs w:val="20"/>
                          <w:shd w:val="clear" w:color="auto" w:fill="FFFFFF"/>
                        </w:rPr>
                        <w:t>承办机构（单位）的部门负责人</w:t>
                      </w:r>
                      <w:r>
                        <w:rPr>
                          <w:rFonts w:eastAsia="仿宋_GB2312"/>
                          <w:bCs/>
                          <w:color w:val="000000"/>
                          <w:sz w:val="20"/>
                          <w:szCs w:val="20"/>
                          <w:shd w:val="clear" w:color="auto" w:fill="FFFFFF"/>
                        </w:rPr>
                        <w:t>签批审定的重大行政执法决定调查报告；</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（四）重大行政执法决定</w:t>
                      </w:r>
                      <w:r>
                        <w:rPr>
                          <w:rFonts w:hint="eastAsia" w:eastAsia="仿宋_GB2312"/>
                          <w:bCs/>
                          <w:color w:val="000000"/>
                          <w:sz w:val="20"/>
                          <w:szCs w:val="20"/>
                          <w:shd w:val="clear" w:color="auto" w:fill="FFFFFF"/>
                        </w:rPr>
                        <w:t>书</w:t>
                      </w:r>
                      <w:r>
                        <w:rPr>
                          <w:rFonts w:eastAsia="仿宋_GB2312"/>
                          <w:bCs/>
                          <w:color w:val="000000"/>
                          <w:sz w:val="20"/>
                          <w:szCs w:val="20"/>
                          <w:shd w:val="clear" w:color="auto" w:fill="FFFFFF"/>
                        </w:rPr>
                        <w:t>代拟稿；</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（五）拟作出</w:t>
                      </w:r>
                      <w:r>
                        <w:rPr>
                          <w:rFonts w:hint="eastAsia" w:eastAsia="仿宋_GB2312"/>
                          <w:bCs/>
                          <w:color w:val="000000"/>
                          <w:sz w:val="20"/>
                          <w:szCs w:val="20"/>
                          <w:shd w:val="clear" w:color="auto" w:fill="FFFFFF"/>
                        </w:rPr>
                        <w:t>重大行政执法</w:t>
                      </w:r>
                      <w:r>
                        <w:rPr>
                          <w:rFonts w:eastAsia="仿宋_GB2312"/>
                          <w:bCs/>
                          <w:color w:val="000000"/>
                          <w:sz w:val="20"/>
                          <w:szCs w:val="20"/>
                          <w:shd w:val="clear" w:color="auto" w:fill="FFFFFF"/>
                        </w:rPr>
                        <w:t>决定的</w:t>
                      </w:r>
                      <w:r>
                        <w:rPr>
                          <w:rFonts w:hint="eastAsia" w:eastAsia="仿宋_GB2312"/>
                          <w:bCs/>
                          <w:color w:val="000000"/>
                          <w:sz w:val="20"/>
                          <w:szCs w:val="20"/>
                          <w:shd w:val="clear" w:color="auto" w:fill="FFFFFF"/>
                        </w:rPr>
                        <w:t>相关法律依据和证据资料</w:t>
                      </w:r>
                      <w:r>
                        <w:rPr>
                          <w:rFonts w:eastAsia="仿宋_GB2312"/>
                          <w:bCs/>
                          <w:color w:val="000000"/>
                          <w:sz w:val="20"/>
                          <w:szCs w:val="20"/>
                          <w:shd w:val="clear" w:color="auto" w:fill="FFFFFF"/>
                        </w:rPr>
                        <w:t>；</w:t>
                      </w:r>
                    </w:p>
                    <w:p>
                      <w:pPr>
                        <w:shd w:val="solid" w:color="FFFFFF" w:fill="auto"/>
                        <w:autoSpaceDN w:val="0"/>
                        <w:adjustRightInd w:val="0"/>
                        <w:snapToGrid w:val="0"/>
                        <w:spacing w:line="200" w:lineRule="exact"/>
                        <w:rPr>
                          <w:rFonts w:eastAsia="仿宋_GB2312"/>
                          <w:bCs/>
                          <w:color w:val="000000"/>
                          <w:sz w:val="20"/>
                          <w:szCs w:val="20"/>
                          <w:shd w:val="clear" w:color="auto" w:fill="FFFFFF"/>
                        </w:rPr>
                      </w:pPr>
                      <w:r>
                        <w:rPr>
                          <w:rFonts w:eastAsia="仿宋_GB2312"/>
                          <w:bCs/>
                          <w:color w:val="000000"/>
                          <w:sz w:val="20"/>
                          <w:szCs w:val="20"/>
                          <w:shd w:val="clear" w:color="auto" w:fill="FFFFFF"/>
                        </w:rPr>
                        <w:t>（六）经听证或者评估的，还应当提交听证笔录或者评估报告；</w:t>
                      </w:r>
                    </w:p>
                    <w:p>
                      <w:pPr>
                        <w:spacing w:line="200" w:lineRule="exact"/>
                        <w:rPr>
                          <w:sz w:val="20"/>
                          <w:szCs w:val="20"/>
                        </w:rPr>
                      </w:pPr>
                      <w:r>
                        <w:rPr>
                          <w:rFonts w:eastAsia="仿宋_GB2312"/>
                          <w:bCs/>
                          <w:color w:val="000000"/>
                          <w:sz w:val="20"/>
                          <w:szCs w:val="20"/>
                          <w:shd w:val="clear" w:color="auto" w:fill="FFFFFF"/>
                        </w:rPr>
                        <w:t>（七）其它需要提交的资料。</w:t>
                      </w:r>
                    </w:p>
                    <w:p>
                      <w:pPr>
                        <w:rPr>
                          <w:szCs w:val="22"/>
                        </w:rPr>
                      </w:pPr>
                    </w:p>
                  </w:txbxContent>
                </v:textbox>
              </v:roundrect>
            </w:pict>
          </mc:Fallback>
        </mc:AlternateContent>
      </w:r>
      <w:r>
        <w:rPr>
          <w:rFonts w:hint="eastAsia" w:ascii="方正小标宋简体" w:hAnsi="方正小标宋简体" w:eastAsia="方正小标宋简体" w:cs="方正小标宋简体"/>
          <w:sz w:val="44"/>
          <w:szCs w:val="44"/>
        </w:rPr>
        <w:t>重大行政执法决定法制审核流程图</w:t>
      </w:r>
    </w:p>
    <w:p>
      <w:pPr>
        <w:spacing w:line="480" w:lineRule="auto"/>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5888" behindDoc="0" locked="0" layoutInCell="1" allowOverlap="1">
                <wp:simplePos x="0" y="0"/>
                <wp:positionH relativeFrom="column">
                  <wp:posOffset>4599940</wp:posOffset>
                </wp:positionH>
                <wp:positionV relativeFrom="paragraph">
                  <wp:posOffset>373380</wp:posOffset>
                </wp:positionV>
                <wp:extent cx="1160145" cy="1160145"/>
                <wp:effectExtent l="9525" t="9525" r="11430" b="11430"/>
                <wp:wrapNone/>
                <wp:docPr id="9" name="流程图: 可选过程 9"/>
                <wp:cNvGraphicFramePr/>
                <a:graphic xmlns:a="http://schemas.openxmlformats.org/drawingml/2006/main">
                  <a:graphicData uri="http://schemas.microsoft.com/office/word/2010/wordprocessingShape">
                    <wps:wsp>
                      <wps:cNvSpPr/>
                      <wps:spPr>
                        <a:xfrm>
                          <a:off x="0" y="0"/>
                          <a:ext cx="1160145" cy="1160145"/>
                        </a:xfrm>
                        <a:prstGeom prst="flowChartAlternateProcess">
                          <a:avLst/>
                        </a:prstGeom>
                        <a:solidFill>
                          <a:srgbClr val="FFFFFF"/>
                        </a:solidFill>
                        <a:ln w="19050" cap="flat" cmpd="sng" algn="ctr">
                          <a:solidFill>
                            <a:srgbClr val="000000"/>
                          </a:solidFill>
                          <a:prstDash val="solid"/>
                          <a:miter lim="800000"/>
                        </a:ln>
                        <a:effectLst/>
                      </wps:spPr>
                      <wps:txbx>
                        <w:txbxContent>
                          <w:p>
                            <w:pPr>
                              <w:spacing w:line="440" w:lineRule="exact"/>
                              <w:jc w:val="center"/>
                              <w:rPr>
                                <w:color w:val="000000"/>
                                <w:sz w:val="36"/>
                                <w:szCs w:val="44"/>
                              </w:rPr>
                            </w:pPr>
                            <w:r>
                              <w:rPr>
                                <w:rFonts w:hint="eastAsia"/>
                                <w:color w:val="000000"/>
                                <w:sz w:val="36"/>
                                <w:szCs w:val="44"/>
                              </w:rPr>
                              <w:t>法制审核机构审  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62.2pt;margin-top:29.4pt;height:91.35pt;width:91.35pt;z-index:251685888;v-text-anchor:middle;mso-width-relative:page;mso-height-relative:page;" fillcolor="#FFFFFF" filled="t" stroked="t" coordsize="21600,21600" o:gfxdata="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0COVdkAAAAKAQAADwAAAAAAAAAB&#10;ACAAAAAiAAAAZHJzL2Rvd25yZXYueG1sUEsBAhQAFAAAAAgAh07iQBMGg8GBAgAA5gQAAA4AAAAA&#10;AAAAAQAgAAAAKAEAAGRycy9lMm9Eb2MueG1sUEsFBgAAAAAGAAYAWQEAABsGAAAAAA==&#10;">
                <v:fill on="t" focussize="0,0"/>
                <v:stroke weight="1.5pt" color="#000000" miterlimit="8" joinstyle="miter"/>
                <v:imagedata o:title=""/>
                <o:lock v:ext="edit" aspectratio="f"/>
                <v:textbox>
                  <w:txbxContent>
                    <w:p>
                      <w:pPr>
                        <w:spacing w:line="440" w:lineRule="exact"/>
                        <w:jc w:val="center"/>
                        <w:rPr>
                          <w:color w:val="000000"/>
                          <w:sz w:val="36"/>
                          <w:szCs w:val="44"/>
                        </w:rPr>
                      </w:pPr>
                      <w:r>
                        <w:rPr>
                          <w:rFonts w:hint="eastAsia"/>
                          <w:color w:val="000000"/>
                          <w:sz w:val="36"/>
                          <w:szCs w:val="44"/>
                        </w:rPr>
                        <w:t>法制审核机构审  核</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3496945</wp:posOffset>
                </wp:positionH>
                <wp:positionV relativeFrom="paragraph">
                  <wp:posOffset>757555</wp:posOffset>
                </wp:positionV>
                <wp:extent cx="1102995" cy="539750"/>
                <wp:effectExtent l="6350" t="15875" r="14605" b="15875"/>
                <wp:wrapNone/>
                <wp:docPr id="20" name="右箭头 20"/>
                <wp:cNvGraphicFramePr/>
                <a:graphic xmlns:a="http://schemas.openxmlformats.org/drawingml/2006/main">
                  <a:graphicData uri="http://schemas.microsoft.com/office/word/2010/wordprocessingShape">
                    <wps:wsp>
                      <wps:cNvSpPr/>
                      <wps:spPr>
                        <a:xfrm>
                          <a:off x="0" y="0"/>
                          <a:ext cx="1102995" cy="539750"/>
                        </a:xfrm>
                        <a:prstGeom prst="rightArrow">
                          <a:avLst>
                            <a:gd name="adj1" fmla="val 50000"/>
                            <a:gd name="adj2" fmla="val 47795"/>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ascii="仿宋_GB2312" w:eastAsia="仿宋_GB2312"/>
                                <w:color w:val="000000"/>
                              </w:rPr>
                            </w:pPr>
                            <w:r>
                              <w:rPr>
                                <w:rFonts w:hint="eastAsia" w:ascii="仿宋_GB2312" w:eastAsia="仿宋_GB2312"/>
                                <w:color w:val="000000"/>
                              </w:rPr>
                              <w:t>提交法制审核</w:t>
                            </w:r>
                          </w:p>
                        </w:txbxContent>
                      </wps:txbx>
                      <wps:bodyPr anchor="ctr" upright="1"/>
                    </wps:wsp>
                  </a:graphicData>
                </a:graphic>
              </wp:anchor>
            </w:drawing>
          </mc:Choice>
          <mc:Fallback>
            <w:pict>
              <v:shape id="_x0000_s1026" o:spid="_x0000_s1026" o:spt="13" type="#_x0000_t13" style="position:absolute;left:0pt;margin-left:275.35pt;margin-top:59.65pt;height:42.5pt;width:86.85pt;z-index:251684864;v-text-anchor:middle;mso-width-relative:page;mso-height-relative:page;" fillcolor="#FFFFFF" filled="t" stroked="t" coordsize="21600,21600" o:gfxdata="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z2urtkAAAAL&#10;AQAADwAAAAAAAAABACAAAAAiAAAAZHJzL2Rvd25yZXYueG1sUEsBAhQAFAAAAAgAh07iQKqUxtEb&#10;AgAARQQAAA4AAAAAAAAAAQAgAAAAKAEAAGRycy9lMm9Eb2MueG1sUEsFBgAAAAAGAAYAWQEAALUF&#10;AAAAAA==&#10;" adj="16549,5400">
                <v:fill on="t" focussize="0,0"/>
                <v:stroke weight="1pt" color="#000000" joinstyle="miter"/>
                <v:imagedata o:title=""/>
                <o:lock v:ext="edit" aspectratio="f"/>
                <v:textbox>
                  <w:txbxContent>
                    <w:p>
                      <w:pPr>
                        <w:jc w:val="left"/>
                        <w:rPr>
                          <w:rFonts w:hint="eastAsia" w:ascii="仿宋_GB2312" w:eastAsia="仿宋_GB2312"/>
                          <w:color w:val="000000"/>
                        </w:rPr>
                      </w:pPr>
                      <w:r>
                        <w:rPr>
                          <w:rFonts w:hint="eastAsia" w:ascii="仿宋_GB2312" w:eastAsia="仿宋_GB2312"/>
                          <w:color w:val="000000"/>
                        </w:rPr>
                        <w:t>提交法制审核</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3939540</wp:posOffset>
                </wp:positionH>
                <wp:positionV relativeFrom="paragraph">
                  <wp:posOffset>3244215</wp:posOffset>
                </wp:positionV>
                <wp:extent cx="1889125" cy="3872865"/>
                <wp:effectExtent l="6350" t="6350" r="9525" b="6985"/>
                <wp:wrapNone/>
                <wp:docPr id="15" name="流程图: 可选过程 15"/>
                <wp:cNvGraphicFramePr/>
                <a:graphic xmlns:a="http://schemas.openxmlformats.org/drawingml/2006/main">
                  <a:graphicData uri="http://schemas.microsoft.com/office/word/2010/wordprocessingShape">
                    <wps:wsp>
                      <wps:cNvSpPr/>
                      <wps:spPr>
                        <a:xfrm>
                          <a:off x="0" y="0"/>
                          <a:ext cx="2199005" cy="3785235"/>
                        </a:xfrm>
                        <a:prstGeom prst="flowChartAlternateProcess">
                          <a:avLst/>
                        </a:prstGeom>
                        <a:solidFill>
                          <a:srgbClr val="FFFFFF"/>
                        </a:solidFill>
                        <a:ln w="12700" cap="flat" cmpd="sng" algn="ctr">
                          <a:solidFill>
                            <a:srgbClr val="000000"/>
                          </a:solidFill>
                          <a:prstDash val="solid"/>
                          <a:miter lim="800000"/>
                        </a:ln>
                        <a:effectLst/>
                      </wps:spPr>
                      <wps:txbx>
                        <w:txbxContent>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执法主体是否合法，执法人员是否具备执法资格；</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执法程序是否合法；</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案件事情是否清楚，证据是否合法充分；</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适用法律、法规、规章是否准确，裁量基准运用是否适当；</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执法是否超越行政执法机关法定权限；</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执法文书是否完备、规范；</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违法行为是否涉嫌犯罪、需要移送司法机关；</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其他应当审核的内容。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10.2pt;margin-top:255.45pt;height:304.95pt;width:148.75pt;z-index:251689984;v-text-anchor:middle;mso-width-relative:page;mso-height-relative:page;" fillcolor="#FFFFFF" filled="t" stroked="t" coordsize="21600,21600" o:gfxdata="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4Aaq2gAAAAwBAAAP&#10;AAAAAAAAAAEAIAAAACIAAABkcnMvZG93bnJldi54bWxQSwECFAAUAAAACACHTuJAbkmoxYgCAADo&#10;BAAADgAAAAAAAAABACAAAAApAQAAZHJzL2Uyb0RvYy54bWxQSwUGAAAAAAYABgBZAQAAIwYAAAAA&#10;">
                <v:fill on="t" focussize="0,0"/>
                <v:stroke weight="1pt" color="#000000" miterlimit="8" joinstyle="miter"/>
                <v:imagedata o:title=""/>
                <o:lock v:ext="edit" aspectratio="f"/>
                <v:textbox>
                  <w:txbxContent>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执法主体是否合法，执法人员是否具备执法资格；</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执法程序是否合法；</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案件事情是否清楚，证据是否合法充分；</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适用法律、法规、规章是否准确，裁量基准运用是否适当；</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执法是否超越行政执法机关法定权限；</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执法文书是否完备、规范；</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违法行为是否涉嫌犯罪、需要移送司法机关；</w:t>
                      </w:r>
                    </w:p>
                    <w:p>
                      <w:pPr>
                        <w:numPr>
                          <w:ilvl w:val="0"/>
                          <w:numId w:val="1"/>
                        </w:numPr>
                        <w:spacing w:line="340" w:lineRule="exact"/>
                        <w:jc w:val="left"/>
                        <w:rPr>
                          <w:rFonts w:hint="eastAsia" w:ascii="仿宋_GB2312" w:eastAsia="仿宋_GB2312"/>
                          <w:color w:val="000000"/>
                        </w:rPr>
                      </w:pPr>
                      <w:r>
                        <w:rPr>
                          <w:rFonts w:hint="eastAsia" w:ascii="仿宋_GB2312" w:eastAsia="仿宋_GB2312"/>
                          <w:color w:val="000000"/>
                        </w:rPr>
                        <w:t>其他应当审核的内容。</w:t>
                      </w:r>
                    </w:p>
                  </w:txbxContent>
                </v:textbox>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1771015</wp:posOffset>
                </wp:positionH>
                <wp:positionV relativeFrom="paragraph">
                  <wp:posOffset>4206240</wp:posOffset>
                </wp:positionV>
                <wp:extent cx="2168525" cy="1358265"/>
                <wp:effectExtent l="8890" t="15240" r="13335" b="17145"/>
                <wp:wrapNone/>
                <wp:docPr id="17" name="左箭头 17"/>
                <wp:cNvGraphicFramePr/>
                <a:graphic xmlns:a="http://schemas.openxmlformats.org/drawingml/2006/main">
                  <a:graphicData uri="http://schemas.microsoft.com/office/word/2010/wordprocessingShape">
                    <wps:wsp>
                      <wps:cNvSpPr/>
                      <wps:spPr>
                        <a:xfrm>
                          <a:off x="2907030" y="6983730"/>
                          <a:ext cx="1831340" cy="2422525"/>
                        </a:xfrm>
                        <a:prstGeom prst="leftArrow">
                          <a:avLst/>
                        </a:prstGeom>
                        <a:solidFill>
                          <a:srgbClr val="FFFFFF"/>
                        </a:solidFill>
                        <a:ln w="12700" cap="flat" cmpd="sng" algn="ctr">
                          <a:solidFill>
                            <a:srgbClr val="000000"/>
                          </a:solidFill>
                          <a:prstDash val="solid"/>
                          <a:miter lim="800000"/>
                        </a:ln>
                        <a:effectLst/>
                      </wps:spPr>
                      <wps:txbx>
                        <w:txbxContent>
                          <w:p>
                            <w:pPr>
                              <w:spacing w:line="260" w:lineRule="exact"/>
                              <w:rPr>
                                <w:rFonts w:hint="eastAsia" w:ascii="仿宋_GB2312" w:eastAsia="仿宋_GB2312"/>
                                <w:color w:val="000000"/>
                                <w:sz w:val="22"/>
                                <w:szCs w:val="28"/>
                              </w:rPr>
                            </w:pPr>
                            <w:r>
                              <w:rPr>
                                <w:rFonts w:hint="eastAsia" w:ascii="仿宋_GB2312" w:eastAsia="仿宋_GB2312"/>
                                <w:color w:val="000000"/>
                                <w:sz w:val="22"/>
                                <w:szCs w:val="28"/>
                              </w:rPr>
                              <w:t>10个工作日，案情复杂的，经</w:t>
                            </w:r>
                            <w:r>
                              <w:rPr>
                                <w:rFonts w:hint="eastAsia" w:ascii="仿宋_GB2312" w:eastAsia="仿宋_GB2312"/>
                                <w:color w:val="000000"/>
                                <w:sz w:val="22"/>
                                <w:szCs w:val="28"/>
                                <w:lang w:eastAsia="zh-CN"/>
                              </w:rPr>
                              <w:t>区</w:t>
                            </w:r>
                            <w:r>
                              <w:rPr>
                                <w:rFonts w:hint="eastAsia" w:ascii="仿宋_GB2312" w:eastAsia="仿宋_GB2312"/>
                                <w:color w:val="000000"/>
                                <w:sz w:val="22"/>
                                <w:szCs w:val="28"/>
                              </w:rPr>
                              <w:t>应急管理</w:t>
                            </w:r>
                            <w:r>
                              <w:rPr>
                                <w:rFonts w:hint="eastAsia" w:ascii="仿宋_GB2312" w:eastAsia="仿宋_GB2312"/>
                                <w:color w:val="000000"/>
                                <w:sz w:val="22"/>
                                <w:szCs w:val="28"/>
                                <w:lang w:eastAsia="zh-CN"/>
                              </w:rPr>
                              <w:t>局</w:t>
                            </w:r>
                            <w:r>
                              <w:rPr>
                                <w:rFonts w:hint="eastAsia" w:ascii="仿宋_GB2312" w:eastAsia="仿宋_GB2312"/>
                                <w:color w:val="000000"/>
                                <w:sz w:val="22"/>
                                <w:szCs w:val="28"/>
                              </w:rPr>
                              <w:t>负责人批准，可延长10个工作日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139.45pt;margin-top:331.2pt;height:106.95pt;width:170.75pt;z-index:251688960;v-text-anchor:middle;mso-width-relative:page;mso-height-relative:page;" fillcolor="#FFFFFF" filled="t" stroked="t" coordsize="21600,21600" o:gfxdata="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LCLGbbAAAACwEAAA8AAAAAAAAAAQAgAAAAIgAAAGRy&#10;cy9kb3ducmV2LnhtbFBLAQIUABQAAAAIAIdO4kBsQOTOdAIAANYEAAAOAAAAAAAAAAEAIAAAACoB&#10;AABkcnMvZTJvRG9jLnhtbFBLBQYAAAAABgAGAFkBAAAQBgAAAAA=&#10;" adj="10800,5400">
                <v:fill on="t" focussize="0,0"/>
                <v:stroke weight="1pt" color="#000000" miterlimit="8" joinstyle="miter"/>
                <v:imagedata o:title=""/>
                <o:lock v:ext="edit" aspectratio="f"/>
                <v:textbox>
                  <w:txbxContent>
                    <w:p>
                      <w:pPr>
                        <w:spacing w:line="260" w:lineRule="exact"/>
                        <w:rPr>
                          <w:rFonts w:hint="eastAsia" w:ascii="仿宋_GB2312" w:eastAsia="仿宋_GB2312"/>
                          <w:color w:val="000000"/>
                          <w:sz w:val="22"/>
                          <w:szCs w:val="28"/>
                        </w:rPr>
                      </w:pPr>
                      <w:r>
                        <w:rPr>
                          <w:rFonts w:hint="eastAsia" w:ascii="仿宋_GB2312" w:eastAsia="仿宋_GB2312"/>
                          <w:color w:val="000000"/>
                          <w:sz w:val="22"/>
                          <w:szCs w:val="28"/>
                        </w:rPr>
                        <w:t>10个工作日，案情复杂的，经</w:t>
                      </w:r>
                      <w:r>
                        <w:rPr>
                          <w:rFonts w:hint="eastAsia" w:ascii="仿宋_GB2312" w:eastAsia="仿宋_GB2312"/>
                          <w:color w:val="000000"/>
                          <w:sz w:val="22"/>
                          <w:szCs w:val="28"/>
                          <w:lang w:eastAsia="zh-CN"/>
                        </w:rPr>
                        <w:t>区</w:t>
                      </w:r>
                      <w:r>
                        <w:rPr>
                          <w:rFonts w:hint="eastAsia" w:ascii="仿宋_GB2312" w:eastAsia="仿宋_GB2312"/>
                          <w:color w:val="000000"/>
                          <w:sz w:val="22"/>
                          <w:szCs w:val="28"/>
                        </w:rPr>
                        <w:t>应急管理</w:t>
                      </w:r>
                      <w:r>
                        <w:rPr>
                          <w:rFonts w:hint="eastAsia" w:ascii="仿宋_GB2312" w:eastAsia="仿宋_GB2312"/>
                          <w:color w:val="000000"/>
                          <w:sz w:val="22"/>
                          <w:szCs w:val="28"/>
                          <w:lang w:eastAsia="zh-CN"/>
                        </w:rPr>
                        <w:t>局</w:t>
                      </w:r>
                      <w:r>
                        <w:rPr>
                          <w:rFonts w:hint="eastAsia" w:ascii="仿宋_GB2312" w:eastAsia="仿宋_GB2312"/>
                          <w:color w:val="000000"/>
                          <w:sz w:val="22"/>
                          <w:szCs w:val="28"/>
                        </w:rPr>
                        <w:t>负责人批准，可延长10个工作日</w:t>
                      </w:r>
                    </w:p>
                  </w:txbxContent>
                </v:textbox>
              </v:shap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4356100</wp:posOffset>
                </wp:positionH>
                <wp:positionV relativeFrom="paragraph">
                  <wp:posOffset>2117725</wp:posOffset>
                </wp:positionV>
                <wp:extent cx="1710690" cy="539750"/>
                <wp:effectExtent l="12065" t="6350" r="19685" b="16510"/>
                <wp:wrapNone/>
                <wp:docPr id="16" name="右箭头 16"/>
                <wp:cNvGraphicFramePr/>
                <a:graphic xmlns:a="http://schemas.openxmlformats.org/drawingml/2006/main">
                  <a:graphicData uri="http://schemas.microsoft.com/office/word/2010/wordprocessingShape">
                    <wps:wsp>
                      <wps:cNvSpPr/>
                      <wps:spPr>
                        <a:xfrm rot="5400000">
                          <a:off x="0" y="0"/>
                          <a:ext cx="1710690" cy="539750"/>
                        </a:xfrm>
                        <a:prstGeom prst="rightArrow">
                          <a:avLst>
                            <a:gd name="adj1" fmla="val 50000"/>
                            <a:gd name="adj2" fmla="val 74129"/>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eastAsia="仿宋_GB2312"/>
                                <w:color w:val="000000"/>
                                <w:sz w:val="24"/>
                              </w:rPr>
                            </w:pPr>
                          </w:p>
                          <w:p>
                            <w:pPr>
                              <w:jc w:val="center"/>
                              <w:rPr>
                                <w:rFonts w:hint="eastAsia" w:ascii="仿宋_GB2312" w:eastAsia="仿宋_GB2312"/>
                                <w:color w:val="000000"/>
                                <w:sz w:val="24"/>
                              </w:rPr>
                            </w:pPr>
                            <w:r>
                              <w:rPr>
                                <w:rFonts w:hint="eastAsia" w:ascii="仿宋_GB2312" w:eastAsia="仿宋_GB2312"/>
                                <w:color w:val="000000"/>
                                <w:sz w:val="24"/>
                              </w:rPr>
                              <w:t>审核重点</w:t>
                            </w:r>
                          </w:p>
                        </w:txbxContent>
                      </wps:txbx>
                      <wps:bodyPr anchor="ctr" upright="1"/>
                    </wps:wsp>
                  </a:graphicData>
                </a:graphic>
              </wp:anchor>
            </w:drawing>
          </mc:Choice>
          <mc:Fallback>
            <w:pict>
              <v:shape id="_x0000_s1026" o:spid="_x0000_s1026" o:spt="13" type="#_x0000_t13" style="position:absolute;left:0pt;margin-left:343pt;margin-top:166.75pt;height:42.5pt;width:134.7pt;rotation:5898240f;z-index:251691008;v-text-anchor:middle;mso-width-relative:page;mso-height-relative:page;" fillcolor="#FFFFFF" filled="t" stroked="t" coordsize="21600,21600" o:gfxdata="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ucBD7bAAAACwEAAA8AAAAAAAAAAQAgAAAAIgAAAGRycy9kb3ducmV2LnhtbFBLAQIUABQA&#10;AAAIAIdO4kCwYpxKJgIAAFMEAAAOAAAAAAAAAAEAIAAAACoBAABkcnMvZTJvRG9jLnhtbFBLBQYA&#10;AAAABgAGAFkBAADCBQAAAAA=&#10;" adj="16549,5400">
                <v:fill on="t" focussize="0,0"/>
                <v:stroke weight="1pt" color="#000000" joinstyle="miter"/>
                <v:imagedata o:title=""/>
                <o:lock v:ext="edit" aspectratio="f"/>
                <v:textbox>
                  <w:txbxContent>
                    <w:p>
                      <w:pPr>
                        <w:jc w:val="center"/>
                        <w:rPr>
                          <w:rFonts w:hint="eastAsia" w:ascii="仿宋_GB2312" w:eastAsia="仿宋_GB2312"/>
                          <w:color w:val="000000"/>
                          <w:sz w:val="24"/>
                        </w:rPr>
                      </w:pPr>
                    </w:p>
                    <w:p>
                      <w:pPr>
                        <w:jc w:val="center"/>
                        <w:rPr>
                          <w:rFonts w:hint="eastAsia" w:ascii="仿宋_GB2312" w:eastAsia="仿宋_GB2312"/>
                          <w:color w:val="000000"/>
                          <w:sz w:val="24"/>
                        </w:rPr>
                      </w:pPr>
                      <w:r>
                        <w:rPr>
                          <w:rFonts w:hint="eastAsia" w:ascii="仿宋_GB2312" w:eastAsia="仿宋_GB2312"/>
                          <w:color w:val="000000"/>
                          <w:sz w:val="24"/>
                        </w:rPr>
                        <w:t>审核重点</w:t>
                      </w:r>
                    </w:p>
                  </w:txbxContent>
                </v:textbox>
              </v:shap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979805</wp:posOffset>
                </wp:positionH>
                <wp:positionV relativeFrom="paragraph">
                  <wp:posOffset>767080</wp:posOffset>
                </wp:positionV>
                <wp:extent cx="1076960" cy="530225"/>
                <wp:effectExtent l="6350" t="13335" r="21590" b="27940"/>
                <wp:wrapNone/>
                <wp:docPr id="18" name="右箭头 18"/>
                <wp:cNvGraphicFramePr/>
                <a:graphic xmlns:a="http://schemas.openxmlformats.org/drawingml/2006/main">
                  <a:graphicData uri="http://schemas.microsoft.com/office/word/2010/wordprocessingShape">
                    <wps:wsp>
                      <wps:cNvSpPr/>
                      <wps:spPr>
                        <a:xfrm>
                          <a:off x="0" y="0"/>
                          <a:ext cx="1076960" cy="530225"/>
                        </a:xfrm>
                        <a:prstGeom prst="rightArrow">
                          <a:avLst>
                            <a:gd name="adj1" fmla="val 50000"/>
                            <a:gd name="adj2" fmla="val 64009"/>
                          </a:avLst>
                        </a:prstGeom>
                        <a:solidFill>
                          <a:srgbClr val="FFFFFF"/>
                        </a:solidFill>
                        <a:ln w="12700" cap="flat" cmpd="sng">
                          <a:solidFill>
                            <a:srgbClr val="000000"/>
                          </a:solidFill>
                          <a:prstDash val="solid"/>
                          <a:miter/>
                          <a:headEnd type="none" w="med" len="med"/>
                          <a:tailEnd type="none" w="med" len="med"/>
                        </a:ln>
                      </wps:spPr>
                      <wps:txbx>
                        <w:txbxContent>
                          <w:p>
                            <w:pPr>
                              <w:jc w:val="left"/>
                              <w:rPr>
                                <w:rFonts w:hint="eastAsia" w:ascii="仿宋_GB2312" w:eastAsia="仿宋_GB2312"/>
                                <w:color w:val="000000"/>
                                <w:spacing w:val="-20"/>
                                <w:sz w:val="24"/>
                              </w:rPr>
                            </w:pPr>
                            <w:r>
                              <w:rPr>
                                <w:rFonts w:hint="eastAsia" w:ascii="仿宋_GB2312" w:eastAsia="仿宋_GB2312"/>
                                <w:color w:val="000000"/>
                                <w:spacing w:val="-20"/>
                                <w:sz w:val="24"/>
                              </w:rPr>
                              <w:t>调查终结后</w:t>
                            </w:r>
                          </w:p>
                        </w:txbxContent>
                      </wps:txbx>
                      <wps:bodyPr anchor="ctr" upright="1"/>
                    </wps:wsp>
                  </a:graphicData>
                </a:graphic>
              </wp:anchor>
            </w:drawing>
          </mc:Choice>
          <mc:Fallback>
            <w:pict>
              <v:shape id="_x0000_s1026" o:spid="_x0000_s1026" o:spt="13" type="#_x0000_t13" style="position:absolute;left:0pt;margin-left:77.15pt;margin-top:60.4pt;height:41.75pt;width:84.8pt;z-index:251682816;v-text-anchor:middle;mso-width-relative:page;mso-height-relative:page;" fillcolor="#FFFFFF" filled="t" stroked="t" coordsize="21600,21600" o:gfxdata="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6idNcAAAALAQAA&#10;DwAAAAAAAAABACAAAAAiAAAAZHJzL2Rvd25yZXYueG1sUEsBAhQAFAAAAAgAh07iQGEpa+caAgAA&#10;RQQAAA4AAAAAAAAAAQAgAAAAJgEAAGRycy9lMm9Eb2MueG1sUEsFBgAAAAAGAAYAWQEAALIFAAAA&#10;AA==&#10;" adj="14794,5400">
                <v:fill on="t" focussize="0,0"/>
                <v:stroke weight="1pt" color="#000000" joinstyle="miter"/>
                <v:imagedata o:title=""/>
                <o:lock v:ext="edit" aspectratio="f"/>
                <v:textbox>
                  <w:txbxContent>
                    <w:p>
                      <w:pPr>
                        <w:jc w:val="left"/>
                        <w:rPr>
                          <w:rFonts w:hint="eastAsia" w:ascii="仿宋_GB2312" w:eastAsia="仿宋_GB2312"/>
                          <w:color w:val="000000"/>
                          <w:spacing w:val="-20"/>
                          <w:sz w:val="24"/>
                        </w:rPr>
                      </w:pPr>
                      <w:r>
                        <w:rPr>
                          <w:rFonts w:hint="eastAsia" w:ascii="仿宋_GB2312" w:eastAsia="仿宋_GB2312"/>
                          <w:color w:val="000000"/>
                          <w:spacing w:val="-20"/>
                          <w:sz w:val="24"/>
                        </w:rPr>
                        <w:t>调查终结后</w:t>
                      </w:r>
                    </w:p>
                  </w:txbxContent>
                </v:textbox>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62865</wp:posOffset>
                </wp:positionH>
                <wp:positionV relativeFrom="paragraph">
                  <wp:posOffset>1607820</wp:posOffset>
                </wp:positionV>
                <wp:extent cx="717550" cy="1548765"/>
                <wp:effectExtent l="13970" t="9525" r="30480" b="22860"/>
                <wp:wrapNone/>
                <wp:docPr id="19" name="上箭头 19"/>
                <wp:cNvGraphicFramePr/>
                <a:graphic xmlns:a="http://schemas.openxmlformats.org/drawingml/2006/main">
                  <a:graphicData uri="http://schemas.microsoft.com/office/word/2010/wordprocessingShape">
                    <wps:wsp>
                      <wps:cNvSpPr/>
                      <wps:spPr>
                        <a:xfrm>
                          <a:off x="0" y="0"/>
                          <a:ext cx="717550" cy="1548765"/>
                        </a:xfrm>
                        <a:prstGeom prst="upArrow">
                          <a:avLst>
                            <a:gd name="adj1" fmla="val 50000"/>
                            <a:gd name="adj2" fmla="val 58976"/>
                          </a:avLst>
                        </a:prstGeom>
                        <a:solidFill>
                          <a:srgbClr val="FFFFFF"/>
                        </a:solidFill>
                        <a:ln w="12700" cap="flat" cmpd="sng">
                          <a:solidFill>
                            <a:srgbClr val="000000"/>
                          </a:solidFill>
                          <a:prstDash val="solid"/>
                          <a:miter/>
                          <a:headEnd type="none" w="med" len="med"/>
                          <a:tailEnd type="none" w="med" len="med"/>
                        </a:ln>
                      </wps:spPr>
                      <wps:txbx>
                        <w:txbxContent>
                          <w:p>
                            <w:pPr>
                              <w:spacing w:line="300" w:lineRule="exact"/>
                              <w:jc w:val="center"/>
                              <w:rPr>
                                <w:rFonts w:ascii="Calibri" w:hAnsi="Calibri" w:eastAsia="仿宋_GB2312"/>
                                <w:color w:val="000000"/>
                                <w:sz w:val="24"/>
                              </w:rPr>
                            </w:pPr>
                            <w:r>
                              <w:rPr>
                                <w:rFonts w:hint="eastAsia" w:ascii="仿宋_GB2312" w:eastAsia="仿宋_GB2312"/>
                                <w:color w:val="000000"/>
                                <w:sz w:val="24"/>
                              </w:rPr>
                              <w:t>法</w:t>
                            </w:r>
                          </w:p>
                          <w:p>
                            <w:pPr>
                              <w:spacing w:line="300" w:lineRule="exact"/>
                              <w:jc w:val="center"/>
                              <w:rPr>
                                <w:rFonts w:ascii="Calibri" w:hAnsi="Calibri" w:eastAsia="仿宋_GB2312"/>
                                <w:color w:val="000000"/>
                                <w:sz w:val="24"/>
                              </w:rPr>
                            </w:pPr>
                            <w:r>
                              <w:rPr>
                                <w:rFonts w:hint="eastAsia" w:ascii="仿宋_GB2312" w:eastAsia="仿宋_GB2312"/>
                                <w:color w:val="000000"/>
                                <w:sz w:val="24"/>
                              </w:rPr>
                              <w:t>制</w:t>
                            </w:r>
                          </w:p>
                          <w:p>
                            <w:pPr>
                              <w:spacing w:line="300" w:lineRule="exact"/>
                              <w:jc w:val="center"/>
                              <w:rPr>
                                <w:rFonts w:ascii="Calibri" w:hAnsi="Calibri" w:eastAsia="仿宋_GB2312"/>
                                <w:color w:val="000000"/>
                                <w:sz w:val="24"/>
                              </w:rPr>
                            </w:pPr>
                            <w:r>
                              <w:rPr>
                                <w:rFonts w:hint="eastAsia" w:ascii="仿宋_GB2312" w:eastAsia="仿宋_GB2312"/>
                                <w:color w:val="000000"/>
                                <w:sz w:val="24"/>
                              </w:rPr>
                              <w:t>审</w:t>
                            </w:r>
                          </w:p>
                          <w:p>
                            <w:pPr>
                              <w:spacing w:line="300" w:lineRule="exact"/>
                              <w:jc w:val="center"/>
                              <w:rPr>
                                <w:rFonts w:ascii="Calibri" w:hAnsi="Calibri" w:eastAsia="仿宋_GB2312"/>
                                <w:color w:val="000000"/>
                                <w:sz w:val="24"/>
                              </w:rPr>
                            </w:pPr>
                            <w:r>
                              <w:rPr>
                                <w:rFonts w:hint="eastAsia" w:ascii="仿宋_GB2312" w:eastAsia="仿宋_GB2312"/>
                                <w:color w:val="000000"/>
                                <w:sz w:val="24"/>
                              </w:rPr>
                              <w:t>核</w:t>
                            </w:r>
                          </w:p>
                          <w:p>
                            <w:pPr>
                              <w:spacing w:line="300" w:lineRule="exact"/>
                              <w:jc w:val="center"/>
                              <w:rPr>
                                <w:rFonts w:ascii="Calibri" w:hAnsi="Calibri" w:eastAsia="仿宋_GB2312"/>
                                <w:color w:val="000000"/>
                                <w:sz w:val="24"/>
                              </w:rPr>
                            </w:pPr>
                            <w:r>
                              <w:rPr>
                                <w:rFonts w:hint="eastAsia" w:ascii="仿宋_GB2312" w:eastAsia="仿宋_GB2312"/>
                                <w:color w:val="000000"/>
                                <w:sz w:val="24"/>
                              </w:rPr>
                              <w:t>结</w:t>
                            </w:r>
                          </w:p>
                          <w:p>
                            <w:pPr>
                              <w:spacing w:line="300" w:lineRule="exact"/>
                              <w:jc w:val="center"/>
                              <w:rPr>
                                <w:rFonts w:hint="eastAsia" w:ascii="仿宋_GB2312" w:eastAsia="仿宋_GB2312"/>
                                <w:color w:val="000000"/>
                                <w:sz w:val="24"/>
                              </w:rPr>
                            </w:pPr>
                            <w:r>
                              <w:rPr>
                                <w:rFonts w:hint="eastAsia" w:ascii="仿宋_GB2312" w:eastAsia="仿宋_GB2312"/>
                                <w:color w:val="000000"/>
                                <w:sz w:val="24"/>
                              </w:rPr>
                              <w:t>果</w:t>
                            </w:r>
                          </w:p>
                        </w:txbxContent>
                      </wps:txbx>
                      <wps:bodyPr anchor="ctr" upright="1"/>
                    </wps:wsp>
                  </a:graphicData>
                </a:graphic>
              </wp:anchor>
            </w:drawing>
          </mc:Choice>
          <mc:Fallback>
            <w:pict>
              <v:shape id="_x0000_s1026" o:spid="_x0000_s1026" o:spt="68" type="#_x0000_t68" style="position:absolute;left:0pt;margin-left:4.95pt;margin-top:126.6pt;height:121.95pt;width:56.5pt;z-index:251686912;v-text-anchor:middle;mso-width-relative:page;mso-height-relative:page;" fillcolor="#FFFFFF" filled="t" stroked="t" coordsize="21600,21600" o:gfxdata="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8f4HJ0wAAAAkBAAAPAAAA&#10;AAAAAAEAIAAAACIAAABkcnMvZG93bnJldi54bWxQSwECFAAUAAAACACHTuJAMSZXGBoCAABCBAAA&#10;DgAAAAAAAAABACAAAAAiAQAAZHJzL2Uyb0RvYy54bWxQSwUGAAAAAAYABgBZAQAArgUAAAAA&#10;" adj="5901,5400">
                <v:fill on="t" focussize="0,0"/>
                <v:stroke weight="1pt" color="#000000" joinstyle="miter"/>
                <v:imagedata o:title=""/>
                <o:lock v:ext="edit" aspectratio="f"/>
                <v:textbox>
                  <w:txbxContent>
                    <w:p>
                      <w:pPr>
                        <w:spacing w:line="300" w:lineRule="exact"/>
                        <w:jc w:val="center"/>
                        <w:rPr>
                          <w:rFonts w:ascii="Calibri" w:hAnsi="Calibri" w:eastAsia="仿宋_GB2312"/>
                          <w:color w:val="000000"/>
                          <w:sz w:val="24"/>
                        </w:rPr>
                      </w:pPr>
                      <w:r>
                        <w:rPr>
                          <w:rFonts w:hint="eastAsia" w:ascii="仿宋_GB2312" w:eastAsia="仿宋_GB2312"/>
                          <w:color w:val="000000"/>
                          <w:sz w:val="24"/>
                        </w:rPr>
                        <w:t>法</w:t>
                      </w:r>
                    </w:p>
                    <w:p>
                      <w:pPr>
                        <w:spacing w:line="300" w:lineRule="exact"/>
                        <w:jc w:val="center"/>
                        <w:rPr>
                          <w:rFonts w:ascii="Calibri" w:hAnsi="Calibri" w:eastAsia="仿宋_GB2312"/>
                          <w:color w:val="000000"/>
                          <w:sz w:val="24"/>
                        </w:rPr>
                      </w:pPr>
                      <w:r>
                        <w:rPr>
                          <w:rFonts w:hint="eastAsia" w:ascii="仿宋_GB2312" w:eastAsia="仿宋_GB2312"/>
                          <w:color w:val="000000"/>
                          <w:sz w:val="24"/>
                        </w:rPr>
                        <w:t>制</w:t>
                      </w:r>
                    </w:p>
                    <w:p>
                      <w:pPr>
                        <w:spacing w:line="300" w:lineRule="exact"/>
                        <w:jc w:val="center"/>
                        <w:rPr>
                          <w:rFonts w:ascii="Calibri" w:hAnsi="Calibri" w:eastAsia="仿宋_GB2312"/>
                          <w:color w:val="000000"/>
                          <w:sz w:val="24"/>
                        </w:rPr>
                      </w:pPr>
                      <w:r>
                        <w:rPr>
                          <w:rFonts w:hint="eastAsia" w:ascii="仿宋_GB2312" w:eastAsia="仿宋_GB2312"/>
                          <w:color w:val="000000"/>
                          <w:sz w:val="24"/>
                        </w:rPr>
                        <w:t>审</w:t>
                      </w:r>
                    </w:p>
                    <w:p>
                      <w:pPr>
                        <w:spacing w:line="300" w:lineRule="exact"/>
                        <w:jc w:val="center"/>
                        <w:rPr>
                          <w:rFonts w:ascii="Calibri" w:hAnsi="Calibri" w:eastAsia="仿宋_GB2312"/>
                          <w:color w:val="000000"/>
                          <w:sz w:val="24"/>
                        </w:rPr>
                      </w:pPr>
                      <w:r>
                        <w:rPr>
                          <w:rFonts w:hint="eastAsia" w:ascii="仿宋_GB2312" w:eastAsia="仿宋_GB2312"/>
                          <w:color w:val="000000"/>
                          <w:sz w:val="24"/>
                        </w:rPr>
                        <w:t>核</w:t>
                      </w:r>
                    </w:p>
                    <w:p>
                      <w:pPr>
                        <w:spacing w:line="300" w:lineRule="exact"/>
                        <w:jc w:val="center"/>
                        <w:rPr>
                          <w:rFonts w:ascii="Calibri" w:hAnsi="Calibri" w:eastAsia="仿宋_GB2312"/>
                          <w:color w:val="000000"/>
                          <w:sz w:val="24"/>
                        </w:rPr>
                      </w:pPr>
                      <w:r>
                        <w:rPr>
                          <w:rFonts w:hint="eastAsia" w:ascii="仿宋_GB2312" w:eastAsia="仿宋_GB2312"/>
                          <w:color w:val="000000"/>
                          <w:sz w:val="24"/>
                        </w:rPr>
                        <w:t>结</w:t>
                      </w:r>
                    </w:p>
                    <w:p>
                      <w:pPr>
                        <w:spacing w:line="300" w:lineRule="exact"/>
                        <w:jc w:val="center"/>
                        <w:rPr>
                          <w:rFonts w:hint="eastAsia" w:ascii="仿宋_GB2312" w:eastAsia="仿宋_GB2312"/>
                          <w:color w:val="000000"/>
                          <w:sz w:val="24"/>
                        </w:rPr>
                      </w:pPr>
                      <w:r>
                        <w:rPr>
                          <w:rFonts w:hint="eastAsia" w:ascii="仿宋_GB2312" w:eastAsia="仿宋_GB2312"/>
                          <w:color w:val="000000"/>
                          <w:sz w:val="24"/>
                        </w:rPr>
                        <w:t>果</w:t>
                      </w:r>
                    </w:p>
                  </w:txbxContent>
                </v:textbox>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-291465</wp:posOffset>
                </wp:positionH>
                <wp:positionV relativeFrom="paragraph">
                  <wp:posOffset>3159125</wp:posOffset>
                </wp:positionV>
                <wp:extent cx="2062480" cy="4154170"/>
                <wp:effectExtent l="6350" t="6350" r="7620" b="11430"/>
                <wp:wrapNone/>
                <wp:docPr id="13" name="流程图: 可选过程 13"/>
                <wp:cNvGraphicFramePr/>
                <a:graphic xmlns:a="http://schemas.openxmlformats.org/drawingml/2006/main">
                  <a:graphicData uri="http://schemas.microsoft.com/office/word/2010/wordprocessingShape">
                    <wps:wsp>
                      <wps:cNvSpPr/>
                      <wps:spPr>
                        <a:xfrm>
                          <a:off x="843280" y="5463540"/>
                          <a:ext cx="2265045" cy="4370705"/>
                        </a:xfrm>
                        <a:prstGeom prst="flowChartAlternateProcess">
                          <a:avLst/>
                        </a:prstGeom>
                        <a:solidFill>
                          <a:srgbClr val="FFFFFF"/>
                        </a:solidFill>
                        <a:ln w="12700" cap="flat" cmpd="sng" algn="ctr">
                          <a:solidFill>
                            <a:srgbClr val="000000"/>
                          </a:solidFill>
                          <a:prstDash val="solid"/>
                          <a:miter lim="800000"/>
                        </a:ln>
                        <a:effectLst/>
                      </wps:spPr>
                      <wps:txbx>
                        <w:txbxContent>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对拟作出的重大行政执法决定主体合法、事实清楚、证据合法充分、依据准确、裁量适当、执法程序合法、执法文书完备、规范的，提出同意的意见；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对拟作出的重大行政执法决定事实认定不清、证据和执法程序有瑕疵、执法文书不规范、裁量不适当的，提出纠正的意见；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对拟作出的重大行政执法决定存在主体不合法、主要证据不合法、依据不准确、执法程序不合法的，提出不予作出行政执法决定的意见；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对违法行为涉嫌的犯罪，提出移送意见。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2.95pt;margin-top:248.75pt;height:327.1pt;width:162.4pt;z-index:251687936;v-text-anchor:middle;mso-width-relative:page;mso-height-relative:page;" fillcolor="#FFFFFF" filled="t" stroked="t" coordsize="21600,21600" o:gfxdata="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mS&#10;Tx/aAAAADAEAAA8AAAAAAAAAAQAgAAAAIgAAAGRycy9kb3ducmV2LnhtbFBLAQIUABQAAAAIAIdO&#10;4kA5iKFskwIAAPMEAAAOAAAAAAAAAAEAIAAAACkBAABkcnMvZTJvRG9jLnhtbFBLBQYAAAAABgAG&#10;AFkBAAAuBgAAAAA=&#10;">
                <v:fill on="t" focussize="0,0"/>
                <v:stroke weight="1pt" color="#000000" miterlimit="8" joinstyle="miter"/>
                <v:imagedata o:title=""/>
                <o:lock v:ext="edit" aspectratio="f"/>
                <v:textbox>
                  <w:txbxContent>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对拟作出的重大行政执法决定主体合法、事实清楚、证据合法充分、依据准确、裁量适当、执法程序合法、执法文书完备、规范的，提出同意的意见；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对拟作出的重大行政执法决定事实认定不清、证据和执法程序有瑕疵、执法文书不规范、裁量不适当的，提出纠正的意见；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对拟作出的重大行政执法决定存在主体不合法、主要证据不合法、依据不准确、执法程序不合法的，提出不予作出行政执法决定的意见；</w:t>
                      </w:r>
                    </w:p>
                    <w:p>
                      <w:pPr>
                        <w:numPr>
                          <w:ilvl w:val="0"/>
                          <w:numId w:val="2"/>
                        </w:numPr>
                        <w:ind w:firstLine="420" w:firstLineChars="200"/>
                        <w:jc w:val="left"/>
                        <w:rPr>
                          <w:rFonts w:hint="eastAsia" w:ascii="仿宋_GB2312" w:eastAsia="仿宋_GB2312"/>
                          <w:color w:val="000000"/>
                        </w:rPr>
                      </w:pPr>
                      <w:r>
                        <w:rPr>
                          <w:rFonts w:hint="eastAsia" w:ascii="仿宋_GB2312" w:eastAsia="仿宋_GB2312"/>
                          <w:color w:val="000000"/>
                        </w:rPr>
                        <w:t>对违法行为涉嫌的犯罪，提出移送意见。</w:t>
                      </w:r>
                    </w:p>
                  </w:txbxContent>
                </v:textbox>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-189865</wp:posOffset>
                </wp:positionH>
                <wp:positionV relativeFrom="paragraph">
                  <wp:posOffset>432435</wp:posOffset>
                </wp:positionV>
                <wp:extent cx="1160145" cy="1160145"/>
                <wp:effectExtent l="9525" t="9525" r="11430" b="11430"/>
                <wp:wrapNone/>
                <wp:docPr id="14" name="流程图: 可选过程 14"/>
                <wp:cNvGraphicFramePr/>
                <a:graphic xmlns:a="http://schemas.openxmlformats.org/drawingml/2006/main">
                  <a:graphicData uri="http://schemas.microsoft.com/office/word/2010/wordprocessingShape">
                    <wps:wsp>
                      <wps:cNvSpPr/>
                      <wps:spPr>
                        <a:xfrm>
                          <a:off x="1083310" y="2530475"/>
                          <a:ext cx="1160145" cy="1160145"/>
                        </a:xfrm>
                        <a:prstGeom prst="flowChartAlternateProcess">
                          <a:avLst/>
                        </a:prstGeom>
                        <a:solidFill>
                          <a:srgbClr val="FFFFFF"/>
                        </a:solidFill>
                        <a:ln w="19050" cap="flat" cmpd="sng" algn="ctr">
                          <a:solidFill>
                            <a:srgbClr val="000000"/>
                          </a:solidFill>
                          <a:prstDash val="solid"/>
                          <a:miter lim="800000"/>
                        </a:ln>
                        <a:effectLst/>
                      </wps:spPr>
                      <wps:txbx>
                        <w:txbxContent>
                          <w:p>
                            <w:pPr>
                              <w:spacing w:line="560" w:lineRule="exact"/>
                              <w:jc w:val="center"/>
                              <w:rPr>
                                <w:color w:val="000000"/>
                                <w:spacing w:val="-20"/>
                                <w:sz w:val="36"/>
                                <w:szCs w:val="44"/>
                              </w:rPr>
                            </w:pPr>
                            <w:r>
                              <w:rPr>
                                <w:rFonts w:hint="eastAsia"/>
                                <w:color w:val="000000"/>
                                <w:spacing w:val="-20"/>
                                <w:sz w:val="36"/>
                                <w:szCs w:val="44"/>
                              </w:rPr>
                              <w:t>承办机构（单位）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95pt;margin-top:34.05pt;height:91.35pt;width:91.35pt;z-index:251681792;v-text-anchor:middle;mso-width-relative:page;mso-height-relative:page;" fillcolor="#FFFFFF" filled="t" stroked="t" coordsize="21600,21600" o:gfxdata="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HAkPrYAAAA&#10;CgEAAA8AAAAAAAAAAQAgAAAAIgAAAGRycy9kb3ducmV2LnhtbFBLAQIUABQAAAAIAIdO4kC26qZF&#10;jwIAAPQEAAAOAAAAAAAAAAEAIAAAACcBAABkcnMvZTJvRG9jLnhtbFBLBQYAAAAABgAGAFkBAAAo&#10;BgAAAAA=&#10;">
                <v:fill on="t" focussize="0,0"/>
                <v:stroke weight="1.5pt" color="#000000" miterlimit="8" joinstyle="miter"/>
                <v:imagedata o:title=""/>
                <o:lock v:ext="edit" aspectratio="f"/>
                <v:textbox>
                  <w:txbxContent>
                    <w:p>
                      <w:pPr>
                        <w:spacing w:line="560" w:lineRule="exact"/>
                        <w:jc w:val="center"/>
                        <w:rPr>
                          <w:color w:val="000000"/>
                          <w:spacing w:val="-20"/>
                          <w:sz w:val="36"/>
                          <w:szCs w:val="44"/>
                        </w:rPr>
                      </w:pPr>
                      <w:r>
                        <w:rPr>
                          <w:rFonts w:hint="eastAsia"/>
                          <w:color w:val="000000"/>
                          <w:spacing w:val="-20"/>
                          <w:sz w:val="36"/>
                          <w:szCs w:val="44"/>
                        </w:rPr>
                        <w:t>承办机构（单位）</w:t>
                      </w:r>
                    </w:p>
                  </w:txbxContent>
                </v:textbox>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5003800</wp:posOffset>
                </wp:positionH>
                <wp:positionV relativeFrom="paragraph">
                  <wp:posOffset>619125</wp:posOffset>
                </wp:positionV>
                <wp:extent cx="733425" cy="457200"/>
                <wp:effectExtent l="0" t="0" r="9525" b="0"/>
                <wp:wrapNone/>
                <wp:docPr id="22" name="矩形 22"/>
                <wp:cNvGraphicFramePr/>
                <a:graphic xmlns:a="http://schemas.openxmlformats.org/drawingml/2006/main">
                  <a:graphicData uri="http://schemas.microsoft.com/office/word/2010/wordprocessingShape">
                    <wps:wsp>
                      <wps:cNvSpPr/>
                      <wps:spPr>
                        <a:xfrm>
                          <a:off x="0" y="0"/>
                          <a:ext cx="733425" cy="4572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94pt;margin-top:48.75pt;height:36pt;width:57.75pt;z-index:251680768;mso-width-relative:page;mso-height-relative:page;" fillcolor="#FFFFFF" filled="t" stroked="f" coordsize="21600,21600" o:gfxdata="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yOk/Z2AAAAAoBAAAPAAAAAAAAAAEAIAAA&#10;ACIAAABkcnMvZG93bnJldi54bWxQSwECFAAUAAAACACHTuJAsWPVeJoBAAAdAwAADgAAAAAAAAAB&#10;ACAAAAAnAQAAZHJzL2Uyb0RvYy54bWxQSwUGAAAAAAYABgBZAQAAMwUAAAAA&#10;">
                <v:fill on="t" focussize="0,0"/>
                <v:stroke on="f"/>
                <v:imagedata o:title=""/>
                <o:lock v:ext="edit" aspectratio="f"/>
                <v:textbox>
                  <w:txbxContent>
                    <w:p/>
                  </w:txbxContent>
                </v:textbox>
              </v:rect>
            </w:pict>
          </mc:Fallback>
        </mc:AlternateContent>
      </w:r>
    </w:p>
    <w:p>
      <w:pPr>
        <w:keepNext w:val="0"/>
        <w:keepLines w:val="0"/>
        <w:widowControl w:val="0"/>
        <w:suppressLineNumbers w:val="0"/>
        <w:tabs>
          <w:tab w:val="left" w:pos="1720"/>
        </w:tabs>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lang w:val="en-US" w:eastAsia="zh-CN"/>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left="0" w:right="0"/>
        <w:jc w:val="both"/>
        <w:rPr>
          <w:rFonts w:hint="eastAsia" w:ascii="仿宋_GB2312" w:hAnsi="仿宋_GB2312" w:eastAsia="仿宋_GB2312" w:cs="仿宋_GB2312"/>
          <w:sz w:val="32"/>
          <w:szCs w:val="32"/>
          <w:lang w:val="en-US"/>
        </w:rPr>
      </w:pPr>
    </w:p>
    <w:p>
      <w:pPr>
        <w:keepNext w:val="0"/>
        <w:keepLines w:val="0"/>
        <w:pageBreakBefore w:val="0"/>
        <w:widowControl w:val="0"/>
        <w:suppressLineNumbers w:val="0"/>
        <w:tabs>
          <w:tab w:val="left" w:pos="1720"/>
        </w:tabs>
        <w:kinsoku/>
        <w:wordWrap/>
        <w:overflowPunct/>
        <w:topLinePunct w:val="0"/>
        <w:autoSpaceDE/>
        <w:autoSpaceDN/>
        <w:bidi w:val="0"/>
        <w:adjustRightInd/>
        <w:snapToGrid/>
        <w:spacing w:before="0" w:beforeAutospacing="0" w:after="0" w:afterAutospacing="0" w:line="1000" w:lineRule="exact"/>
        <w:ind w:left="0" w:right="0"/>
        <w:jc w:val="both"/>
        <w:textAlignment w:val="auto"/>
        <w:rPr>
          <w:rFonts w:hint="eastAsia" w:ascii="仿宋_GB2312" w:hAnsi="仿宋_GB2312" w:eastAsia="仿宋_GB2312" w:cs="仿宋_GB2312"/>
          <w:sz w:val="32"/>
          <w:szCs w:val="32"/>
          <w:lang w:val="en-US"/>
        </w:rPr>
      </w:pPr>
    </w:p>
    <w:p>
      <w:pPr>
        <w:keepNext w:val="0"/>
        <w:keepLines w:val="0"/>
        <w:widowControl w:val="0"/>
        <w:suppressLineNumbers w:val="0"/>
        <w:tabs>
          <w:tab w:val="left" w:pos="1720"/>
        </w:tabs>
        <w:spacing w:before="0" w:beforeAutospacing="0" w:after="0" w:afterAutospacing="0" w:line="560" w:lineRule="exact"/>
        <w:ind w:right="0"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26035</wp:posOffset>
                </wp:positionV>
                <wp:extent cx="54000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000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9pt;margin-top:2.05pt;height:0.05pt;width:425.2pt;z-index:251694080;mso-width-relative:page;mso-height-relative:page;" filled="f" stroked="t" coordsize="21600,21600" o:gfxdata="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tgzs7TAAAABQEAAA8AAAAA&#10;AAAAAQAgAAAAIgAAAGRycy9kb3ducmV2LnhtbFBLAQIUABQAAAAIAIdO4kDfZEJm4AEAAKYDAAAO&#10;AAAAAAAAAAEAIAAAACI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kern w:val="2"/>
          <w:sz w:val="32"/>
          <w:szCs w:val="32"/>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23495</wp:posOffset>
                </wp:positionH>
                <wp:positionV relativeFrom="paragraph">
                  <wp:posOffset>407670</wp:posOffset>
                </wp:positionV>
                <wp:extent cx="54000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000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5pt;margin-top:32.1pt;height:0.05pt;width:425.2pt;z-index:251695104;mso-width-relative:page;mso-height-relative:page;" filled="f" stroked="t" coordsize="21600,21600" o:gfxdata="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99Wj3UAAAABwEAAA8AAAAA&#10;AAAAAQAgAAAAIgAAAGRycy9kb3ducmV2LnhtbFBLAQIUABQAAAAIAIdO4kDfkmlu3wEAAKYDAAAO&#10;AAAAAAAAAAEAIAAAACMBAABkcnMvZTJvRG9jLnhtbFBLBQYAAAAABgAGAFkBAAB0BQAAAAA=&#10;">
                <v:fill on="f" focussize="0,0"/>
                <v:stroke color="#000000" joinstyle="round"/>
                <v:imagedata o:title=""/>
                <o:lock v:ext="edit" aspectratio="f"/>
              </v:line>
            </w:pict>
          </mc:Fallback>
        </mc:AlternateContent>
      </w:r>
      <w:r>
        <w:rPr>
          <w:rFonts w:hint="eastAsia" w:ascii="仿宋_GB2312" w:hAnsi="仿宋_GB2312" w:eastAsia="仿宋_GB2312" w:cs="仿宋_GB2312"/>
          <w:kern w:val="2"/>
          <w:sz w:val="32"/>
          <w:szCs w:val="32"/>
          <w:lang w:val="en-US" w:eastAsia="zh-CN" w:bidi="ar"/>
        </w:rPr>
        <w:t xml:space="preserve">朔州市朔城区应急管理局         </w:t>
      </w:r>
      <w:r>
        <w:rPr>
          <w:rFonts w:hint="eastAsia" w:ascii="仿宋_GB2312" w:hAnsi="仿宋_GB2312" w:eastAsia="仿宋_GB2312" w:cs="仿宋_GB2312"/>
          <w:kern w:val="0"/>
          <w:sz w:val="32"/>
          <w:szCs w:val="32"/>
          <w:lang w:val="en-US" w:eastAsia="zh-CN" w:bidi="ar"/>
        </w:rPr>
        <w:t>2020年4月1日印发</w:t>
      </w:r>
    </w:p>
    <w:sectPr>
      <w:pgSz w:w="11906" w:h="16838"/>
      <w:pgMar w:top="1440" w:right="1803" w:bottom="1440" w:left="1803"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40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aJhK4BAABN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z7nLEhPMzp9/XL69uP0/TMjHzVoTNhS3kOizDy9ihMNevYjOYvuyYAvX1LE&#10;KE6tPl7bq6fMVHm0Wq5WDYUUxeYL4YvH5wkwv9bRs2J0HGh+ta3y8BbzOXVOKdVCvLfO1Rm68JuD&#10;MItHFO5njsXK03a6CNrG/kh6Rhp9xwPtJmfuTaDOli2ZDZiN7WzsE9jdUNeo1MP0cp+JROVWKpxh&#10;L4VpZlXdZb/KUvx6r1mPf8H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FomErgEAAE0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65185"/>
    <w:multiLevelType w:val="singleLevel"/>
    <w:tmpl w:val="8D765185"/>
    <w:lvl w:ilvl="0" w:tentative="0">
      <w:start w:val="1"/>
      <w:numFmt w:val="chineseCounting"/>
      <w:suff w:val="nothing"/>
      <w:lvlText w:val="（%1）"/>
      <w:lvlJc w:val="left"/>
      <w:rPr>
        <w:rFonts w:hint="eastAsia"/>
      </w:rPr>
    </w:lvl>
  </w:abstractNum>
  <w:abstractNum w:abstractNumId="1">
    <w:nsid w:val="9E9F4BBB"/>
    <w:multiLevelType w:val="singleLevel"/>
    <w:tmpl w:val="9E9F4BB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D2E6A"/>
    <w:rsid w:val="08263F3A"/>
    <w:rsid w:val="0CDE2487"/>
    <w:rsid w:val="0FFD2E6A"/>
    <w:rsid w:val="374C1437"/>
    <w:rsid w:val="45A00495"/>
    <w:rsid w:val="50A63106"/>
    <w:rsid w:val="50E810D3"/>
    <w:rsid w:val="5DAC251C"/>
    <w:rsid w:val="5F8A71B4"/>
    <w:rsid w:val="68213350"/>
    <w:rsid w:val="6C956A68"/>
    <w:rsid w:val="7BF2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5"/>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2020-10-14T00:45:00Z</dcterms:created>
  <dc:creator>songtang</dc:creator>
  <cp:lastModifiedBy>songtang</cp:lastModifiedBy>
  <cp:lastPrinted>2020-10-15T07:42:11Z</cp:lastPrinted>
  <dcterms:modified xsi:type="dcterms:W3CDTF">2020-10-15T07:51:58Z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