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附件1：</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本次检验项目</w:t>
      </w:r>
    </w:p>
    <w:p>
      <w:pPr>
        <w:numPr>
          <w:ilvl w:val="0"/>
          <w:numId w:val="0"/>
        </w:numPr>
        <w:snapToGrid w:val="0"/>
        <w:spacing w:line="600" w:lineRule="exact"/>
        <w:jc w:val="left"/>
        <w:rPr>
          <w:rFonts w:hint="eastAsia" w:ascii="仿宋_GB2312" w:hAnsi="仿宋_GB2312" w:eastAsia="仿宋_GB2312" w:cs="仿宋_GB2312"/>
          <w:bCs/>
          <w:sz w:val="32"/>
          <w:szCs w:val="32"/>
        </w:rPr>
      </w:pP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一、食用农产品</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（一）抽检依据</w:t>
      </w:r>
    </w:p>
    <w:p>
      <w:p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检验依据是农业部公告第235号动物性食品中兽药最高残留限量；整顿办函（2011）1号《食品中可能违法添加的非食用物质和易滥用的食品添加剂品种名单（第五批）》；整顿办函（2010）50号《食品中可能违法添加的非食用物质和易滥用的食品添加剂品种名单（第四批）》；GB2763-2016《食品安全国家标准 食品中农药最大残留限量》；GB2762-2017《食品安全国家标准 食品中污染物限量》；GB19300-2014《食品安全国家标准 坚果与籽类食品》；GB2761-2017《食品安全国家标准 食品中真菌毒素限量》</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国家食品药品监督管理总局农业部国家卫生和计划生育委员会关于豆芽生产过程中禁止使用 6-苄基腺嘌呤等物质的公告（2015 年 第 11 号）。</w:t>
      </w:r>
      <w:bookmarkStart w:id="0" w:name="_GoBack"/>
      <w:bookmarkEnd w:id="0"/>
    </w:p>
    <w:p>
      <w:pPr>
        <w:numPr>
          <w:ilvl w:val="0"/>
          <w:numId w:val="0"/>
        </w:numPr>
        <w:snapToGrid w:val="0"/>
        <w:spacing w:line="60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鲜蛋</w:t>
      </w:r>
      <w:r>
        <w:rPr>
          <w:rFonts w:hint="eastAsia" w:ascii="仿宋_GB2312" w:hAnsi="仿宋_GB2312" w:eastAsia="仿宋_GB2312" w:cs="仿宋_GB2312"/>
          <w:sz w:val="32"/>
          <w:szCs w:val="32"/>
        </w:rPr>
        <w:t>的检验项目为：甲硝唑、地美硝唑、呋喃唑酮代谢物、氟虫腈（以氟虫腈、氰甲腈、氟虫腈砜和氟虫腈亚砜之和计、恩诺沙星、氧氟沙星</w:t>
      </w:r>
      <w:r>
        <w:rPr>
          <w:rFonts w:hint="eastAsia" w:ascii="仿宋_GB2312" w:hAnsi="仿宋_GB2312" w:eastAsia="仿宋_GB2312" w:cs="仿宋_GB2312"/>
          <w:sz w:val="32"/>
          <w:szCs w:val="32"/>
          <w:lang w:eastAsia="zh-CN"/>
        </w:rPr>
        <w:t>等。</w:t>
      </w:r>
    </w:p>
    <w:p>
      <w:pPr>
        <w:numPr>
          <w:ilvl w:val="0"/>
          <w:numId w:val="0"/>
        </w:numPr>
        <w:snapToGrid w:val="0"/>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蔬菜的检验项目为：噻虫嗪、毒死蜱、氧乐果、戊唑醇、水胺硫磷、三唑磷、镉(以Cd计)、铅(以Pb计)、氯氟氰菊酯和高效氯氟氰菊酯、克百威、甲基异柳磷、甲拌磷、乙酰甲胺磷、氯氰菊酯和高效氯氰菊酯、甲胺磷、甲氨基阿维菌素苯甲酸盐、氟虫腈、啶虫脒、敌敌畏、吡虫啉、阿维菌素、百菌清、涕灭威、总砷(以As计)、铬(以Cr计)、噻虫胺、吡唑醚菌酯、唑虫酰胺、乐果、三氯杀螨醇、灭多威、腈菌唑、氯唑磷、六六六、霜霉威和霜霉威盐酸盐、甲氰菊酯、腐霉利、甲基对硫磷</w:t>
      </w:r>
      <w:r>
        <w:rPr>
          <w:rFonts w:hint="eastAsia" w:ascii="仿宋_GB2312" w:hAnsi="仿宋_GB2312" w:eastAsia="仿宋_GB2312" w:cs="仿宋_GB2312"/>
          <w:sz w:val="32"/>
          <w:szCs w:val="32"/>
          <w:lang w:eastAsia="zh-CN"/>
        </w:rPr>
        <w:t>等。</w:t>
      </w:r>
    </w:p>
    <w:p>
      <w:pPr>
        <w:numPr>
          <w:ilvl w:val="0"/>
          <w:numId w:val="0"/>
        </w:numPr>
        <w:snapToGrid w:val="0"/>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果类的检验项目为：吡虫啉、乙酰甲胺磷、氧乐果、嘧菌酯、多菌灵、苯醚甲环唑、戊唑醇、噻虫胺、吡唑醚菌酯、敌敌畏、氯吡脲、联苯菊酯、氯氟氰菊酯和高效氯氟氰菊酯、氯唑磷、水胺硫磷、乙螨唑、克百威、三唑磷、丙溴磷、杀扑磷、狄氏剂、溴氰菊酯、甲胺磷、氟硅唑</w:t>
      </w:r>
      <w:r>
        <w:rPr>
          <w:rFonts w:hint="eastAsia" w:ascii="仿宋_GB2312" w:hAnsi="仿宋_GB2312" w:eastAsia="仿宋_GB2312" w:cs="仿宋_GB2312"/>
          <w:sz w:val="32"/>
          <w:szCs w:val="32"/>
          <w:lang w:eastAsia="zh-CN"/>
        </w:rPr>
        <w:t>等。</w:t>
      </w:r>
    </w:p>
    <w:p>
      <w:pPr>
        <w:numPr>
          <w:ilvl w:val="0"/>
          <w:numId w:val="0"/>
        </w:numPr>
        <w:snapToGrid w:val="0"/>
        <w:spacing w:line="600" w:lineRule="exact"/>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二、非食用农产品</w:t>
      </w:r>
    </w:p>
    <w:p>
      <w:pPr>
        <w:numPr>
          <w:ilvl w:val="0"/>
          <w:numId w:val="0"/>
        </w:numPr>
        <w:snapToGrid w:val="0"/>
        <w:spacing w:line="6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（一）抽检依据</w:t>
      </w:r>
    </w:p>
    <w:p>
      <w:pPr>
        <w:numPr>
          <w:ilvl w:val="0"/>
          <w:numId w:val="0"/>
        </w:numPr>
        <w:snapToGrid w:val="0"/>
        <w:spacing w:line="600" w:lineRule="exact"/>
        <w:ind w:firstLine="64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检验依据是GB 2760-2014《食品安全国家标准 食品添加剂使用标准》，GB 2761-2017《食品安全国家标准 食品中真菌毒素限量》，GB 2762-2017《食品安全国家标准 食品中污染物限量》，GB 2716-2018《食品安全国家标准 植物油》，GB 19300-2014《食品安全国家标准 坚果与籽类食品》，卫生部、工业和信息化部、农业部、工商总局质检总局公告 2011 年第 10 号，GB 19644-2010《食品安全国家标准 乳粉》，GB 25190-2010《食品安全国家标准 灭菌乳》，整顿办函[2011]1号《食品中可能违法添加的非食用物质和易滥用的食品添加剂品种名单(第五批)》，食品整治办[2008]3号《食品中可能违法添加的非食用物质和易滥用的食品添加剂品种名单(第一批)》，GB 2717-2018《食品安全国家标准 酱油》，GB 2718-2014《食品安全国家标准 酿造酱》，GB 2719-2018《食品安全国家标准 食醋》，卫生部公告〔2011〕4号，GB 7099-2015《食品安全国家标准 糕点、面包》，GB 7100-2015《食品安全国家标准 饼干》，GB 13104-2014《食品安全国家标准 食糖》，GB 7101-2015《食品安全国家标准 饮料》，GB/T 21732-2008《含乳饮料》，GB/T 21733-2008《茶饮料》，GB/T 31119-2014《冷冻饮品 雪糕》，GB 2759-2015《食品安全国家标准 冷冻饮品和制作料》等产品明示标准及质量要求。</w:t>
      </w:r>
    </w:p>
    <w:p>
      <w:pPr>
        <w:numPr>
          <w:ilvl w:val="0"/>
          <w:numId w:val="0"/>
        </w:numPr>
        <w:snapToGrid w:val="0"/>
        <w:spacing w:line="600" w:lineRule="exact"/>
        <w:ind w:firstLine="640"/>
        <w:jc w:val="left"/>
        <w:rPr>
          <w:rFonts w:hint="eastAsia" w:ascii="仿宋_GB2312" w:hAnsi="仿宋_GB2312" w:eastAsia="仿宋_GB2312" w:cs="仿宋_GB2312"/>
          <w:b w:val="0"/>
          <w:bCs/>
          <w:color w:val="auto"/>
          <w:sz w:val="32"/>
          <w:szCs w:val="32"/>
          <w:highlight w:val="none"/>
          <w:shd w:val="clear" w:color="auto" w:fill="auto"/>
          <w:lang w:val="en-US" w:eastAsia="zh-CN"/>
        </w:rPr>
      </w:pPr>
      <w:r>
        <w:rPr>
          <w:rFonts w:hint="eastAsia" w:ascii="仿宋_GB2312" w:hAnsi="仿宋_GB2312" w:eastAsia="仿宋_GB2312" w:cs="仿宋_GB2312"/>
          <w:b w:val="0"/>
          <w:bCs/>
          <w:color w:val="auto"/>
          <w:sz w:val="32"/>
          <w:szCs w:val="32"/>
          <w:highlight w:val="none"/>
          <w:shd w:val="clear" w:color="auto" w:fill="auto"/>
          <w:lang w:val="en-US" w:eastAsia="zh-CN"/>
        </w:rPr>
        <w:t>（二）检验项目</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炒货食品及坚果制品的检验项目为：酸价(以脂肪计)（KOH）、过氧化值(以脂肪计)、铅(以Pb计)、山梨酸及其钾盐(以山梨酸计)、苯甲酸及其钠盐(以苯甲酸计)、二氧化硫残留量、黄曲霉毒素B1、糖精钠(以糖精计)、甜蜜素(以环己基氨基磺酸计)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6.淀粉及淀粉制品的检验项目为：铅(以Pb计)、苯甲酸及其钠盐(以苯甲酸计)、山梨酸及其钾盐(以山梨酸计)、铝的残留量(干样品,以 Al 计)、二氧化硫残留量。</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调味品的检验项目为：罗丹明B、苯甲酸及其钠盐（以苯甲酸计）、山梨酸及其钾盐（以山梨酸计）、脱氢乙酸及其钠盐（以脱氢乙酸计）、防腐剂混合使用时各自用量占其最大使用量的比例之和、糖精钠（以糖精计）、甜蜜素（以环己基氨基磺酸计）、罂粟碱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豆制品的检验项目为：铅(以Pb计)、苯甲酸及其钠盐(以苯甲酸计)、山梨酸及其钾盐(以山梨酸计)、脱氢乙酸及其钠盐(以脱氢乙酸计)、丙酸及其钠盐、钙盐(以丙酸计)、防腐剂混合使用时各自用量占其最大使用量的比例之和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9.酒类的检验项目为：酒精度、甲醇、苯甲酸及其钠盐（以苯甲酸计）、山梨酸及其钾盐（以山梨酸计）、脱氢乙酸及其钠盐（以脱氢乙酸计）、二氧化硫残留量、麦法汁浓度等。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粮食加工品的检验项目为：镉(以Cd计)、苯并[a]芘、玉米赤霉烯酮、脱氧雪腐镰刀菌烯醇、赭曲霉毒素A、黄曲霉毒素B1、苯甲酸及其钠盐(以苯甲酸计)、山梨酸及其钾盐(以山梨酸计)、脱氢乙酸及其钠盐(以脱氢乙酸计)、二氧化硫残留量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11.食用油、油脂及其制品的检验项目为：酸值/酸价、过氧化值、铅(以Pb计)、苯并[al 芘、溶剂残留量、特丁基对苯二酚(TBHQ)等。</w:t>
      </w:r>
    </w:p>
    <w:p>
      <w:pPr>
        <w:numPr>
          <w:ilvl w:val="0"/>
          <w:numId w:val="0"/>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肉制品的检验项目为：铅(以Pb计)、铬(以Cr计)、苯甲酸及其钠盐(以苯甲酸计)、山梨酸及其钾盐(以山梨酸计)、脱氢乙酸及其钠盐(以脱氢乙酸计)、氯霉素防腐剂混合使用时各目用量占其最大使用量的比例之和、合成着</w:t>
      </w:r>
    </w:p>
    <w:p>
      <w:pPr>
        <w:numPr>
          <w:ilvl w:val="0"/>
          <w:numId w:val="0"/>
        </w:numPr>
        <w:snapToGrid w:val="0"/>
        <w:spacing w:line="60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色剂(胭脂红)等。</w:t>
      </w:r>
    </w:p>
    <w:p>
      <w:pPr>
        <w:numPr>
          <w:ilvl w:val="0"/>
          <w:numId w:val="1"/>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乳制品的检验项目为：蛋白质、非脂乳固体、酸度、脂肪、三聚氰胺、商业无菌等。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饮料</w:t>
      </w:r>
      <w:r>
        <w:rPr>
          <w:rFonts w:hint="eastAsia" w:ascii="仿宋_GB2312" w:hAnsi="仿宋_GB2312" w:eastAsia="仿宋_GB2312" w:cs="仿宋_GB2312"/>
          <w:color w:val="auto"/>
          <w:sz w:val="32"/>
          <w:szCs w:val="32"/>
          <w:highlight w:val="none"/>
          <w:lang w:val="en-US" w:eastAsia="zh-CN"/>
        </w:rPr>
        <w:t>的检验项目为：铅(以Pb计)、苯甲酸及其钠盐(以苯甲酸计)、山梨酸及其钾盐(以山梨酸计)、防腐剂混合使用时各自用量占其最大使用量的比例之和、安赛蜜、甜蜜素(以环己基氨基磺酸计)、合成着色剂(苋菜红、胭脂红、柠檬黄、日落黄、亮蓝)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方便食品</w:t>
      </w:r>
      <w:r>
        <w:rPr>
          <w:rFonts w:hint="eastAsia" w:ascii="仿宋_GB2312" w:hAnsi="仿宋_GB2312" w:eastAsia="仿宋_GB2312" w:cs="仿宋_GB2312"/>
          <w:color w:val="auto"/>
          <w:sz w:val="32"/>
          <w:szCs w:val="32"/>
          <w:highlight w:val="none"/>
          <w:lang w:val="en-US" w:eastAsia="zh-CN"/>
        </w:rPr>
        <w:t>的检验项目为：酸价（以脂肪计）、过氧化值（以脂肪计）、铅（以Pb计）、苯甲酸及其钠盐（以苯甲酸计）、山梨酸及其钾盐（以山梨酸计）、糖精钠（以糖精计）、黄曲霉毒素B1等。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饼干</w:t>
      </w:r>
      <w:r>
        <w:rPr>
          <w:rFonts w:hint="eastAsia" w:ascii="仿宋_GB2312" w:hAnsi="仿宋_GB2312" w:eastAsia="仿宋_GB2312" w:cs="仿宋_GB2312"/>
          <w:color w:val="auto"/>
          <w:sz w:val="32"/>
          <w:szCs w:val="32"/>
          <w:highlight w:val="none"/>
          <w:lang w:val="en-US" w:eastAsia="zh-CN"/>
        </w:rPr>
        <w:t>的检验项目为：山梨酸及其钾盐(以山梨酸计)、铝的残留量(干样品,以Al计)、脱氢乙酸及其钠盐(以脱氢乙酸计)、甜蜜素(以环己基氨基磺酸计)、糖精钠(以糖精计)、二氧化硫残留量等。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罐头</w:t>
      </w:r>
      <w:r>
        <w:rPr>
          <w:rFonts w:hint="eastAsia" w:ascii="仿宋_GB2312" w:hAnsi="仿宋_GB2312" w:eastAsia="仿宋_GB2312" w:cs="仿宋_GB2312"/>
          <w:color w:val="auto"/>
          <w:sz w:val="32"/>
          <w:szCs w:val="32"/>
          <w:highlight w:val="none"/>
          <w:lang w:val="en-US" w:eastAsia="zh-CN"/>
        </w:rPr>
        <w:t>的检验项目为：铅(以Pb计)、脱氢乙酸及其钠盐(以脱氢乙酸计)、苯甲酸及其钠盐(以苯甲酸计)、山梨酸及其钾盐(以山梨酸计)、糖精钠(以糖精计)、甜蜜素(以环己基氨基磺酸计)等。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速冻食品</w:t>
      </w:r>
      <w:r>
        <w:rPr>
          <w:rFonts w:hint="eastAsia" w:ascii="仿宋_GB2312" w:hAnsi="仿宋_GB2312" w:eastAsia="仿宋_GB2312" w:cs="仿宋_GB2312"/>
          <w:color w:val="auto"/>
          <w:sz w:val="32"/>
          <w:szCs w:val="32"/>
          <w:highlight w:val="none"/>
          <w:lang w:val="en-US" w:eastAsia="zh-CN"/>
        </w:rPr>
        <w:t>的检验项目为：过氧化值(以脂肪计)、黄曲霉毒素B1、糖精钠(以糖精计)、菌落总数、大肠菌群、沙门氏菌、金黄色葡萄球菌等。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糖果制品</w:t>
      </w:r>
      <w:r>
        <w:rPr>
          <w:rFonts w:hint="eastAsia" w:ascii="仿宋_GB2312" w:hAnsi="仿宋_GB2312" w:eastAsia="仿宋_GB2312" w:cs="仿宋_GB2312"/>
          <w:color w:val="auto"/>
          <w:sz w:val="32"/>
          <w:szCs w:val="32"/>
          <w:highlight w:val="none"/>
          <w:lang w:val="en-US" w:eastAsia="zh-CN"/>
        </w:rPr>
        <w:t>的检验项目为：铅(以Pb计)、糖精钠(以糖精计)、合成着色剂(柠檬黄、苋菜红、胭脂红、日落黄)、相同色泽着色剂混合使用时各自用量占其最大使用量的比例之和、二氧化硫残留量、菌落总数、大肠菌群等。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蔬菜制品</w:t>
      </w:r>
      <w:r>
        <w:rPr>
          <w:rFonts w:hint="eastAsia" w:ascii="仿宋_GB2312" w:hAnsi="仿宋_GB2312" w:eastAsia="仿宋_GB2312" w:cs="仿宋_GB2312"/>
          <w:color w:val="auto"/>
          <w:sz w:val="32"/>
          <w:szCs w:val="32"/>
          <w:highlight w:val="none"/>
          <w:lang w:val="en-US" w:eastAsia="zh-CN"/>
        </w:rPr>
        <w:t>的检验项目为：铅(以Pb计)、苯甲酸及其钠盐(以苯甲酸计)、山梨酸及其钾盐(以山梨酸计)、脱氢乙酸及其钠盐(以脱氢乙酸计)、糖精钠(以糖精计)、二氧化硫残留量等。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水果制品</w:t>
      </w:r>
      <w:r>
        <w:rPr>
          <w:rFonts w:hint="eastAsia" w:ascii="仿宋_GB2312" w:hAnsi="仿宋_GB2312" w:eastAsia="仿宋_GB2312" w:cs="仿宋_GB2312"/>
          <w:color w:val="auto"/>
          <w:sz w:val="32"/>
          <w:szCs w:val="32"/>
          <w:highlight w:val="none"/>
          <w:lang w:val="en-US" w:eastAsia="zh-CN"/>
        </w:rPr>
        <w:t>的检验项目为：铅(以Pb计)、苯甲酸及其钠盐(以苯甲酸计)、山梨酸及其钾盐(以山梨酸计)、脱氢乙酸及其钠盐(以脱氢乙酸计)、防腐剂混合使用时各自用量占其最大使用量的比例之和、糖精钠(以糖精计)、甜蜜素(以环己基氨基磺酸计)、二氧化硫残留量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蛋制品</w:t>
      </w:r>
      <w:r>
        <w:rPr>
          <w:rFonts w:hint="eastAsia" w:ascii="仿宋_GB2312" w:hAnsi="仿宋_GB2312" w:eastAsia="仿宋_GB2312" w:cs="仿宋_GB2312"/>
          <w:color w:val="auto"/>
          <w:sz w:val="32"/>
          <w:szCs w:val="32"/>
          <w:highlight w:val="none"/>
          <w:lang w:val="en-US" w:eastAsia="zh-CN"/>
        </w:rPr>
        <w:t>的检验项目为：铅(以Pb计)、苯甲酸及其钠盐(以苯甲酸计)、山梨酸及其钾盐(以山梨酸计)、菌落总数、大肠菌群、沙门氏菌等。</w:t>
      </w:r>
    </w:p>
    <w:p>
      <w:pPr>
        <w:numPr>
          <w:ilvl w:val="0"/>
          <w:numId w:val="1"/>
        </w:numPr>
        <w:snapToGrid w:val="0"/>
        <w:spacing w:line="600" w:lineRule="exact"/>
        <w:ind w:firstLine="640" w:firstLineChars="200"/>
        <w:jc w:val="left"/>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食糖</w:t>
      </w:r>
      <w:r>
        <w:rPr>
          <w:rFonts w:hint="eastAsia" w:ascii="仿宋_GB2312" w:hAnsi="仿宋_GB2312" w:eastAsia="仿宋_GB2312" w:cs="仿宋_GB2312"/>
          <w:color w:val="auto"/>
          <w:sz w:val="32"/>
          <w:szCs w:val="32"/>
          <w:highlight w:val="none"/>
          <w:lang w:val="en-US" w:eastAsia="zh-CN"/>
        </w:rPr>
        <w:t>的检验项目为：总糖分、还原糖分、色值、二氧化硫残留量、螨等。</w:t>
      </w:r>
    </w:p>
    <w:p>
      <w:pPr>
        <w:numPr>
          <w:ilvl w:val="0"/>
          <w:numId w:val="1"/>
        </w:numPr>
        <w:snapToGrid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糕点</w:t>
      </w:r>
      <w:r>
        <w:rPr>
          <w:rFonts w:hint="eastAsia" w:ascii="仿宋_GB2312" w:hAnsi="仿宋_GB2312" w:eastAsia="仿宋_GB2312" w:cs="仿宋_GB2312"/>
          <w:color w:val="auto"/>
          <w:sz w:val="32"/>
          <w:szCs w:val="32"/>
          <w:highlight w:val="none"/>
          <w:lang w:val="en-US" w:eastAsia="zh-CN"/>
        </w:rPr>
        <w:t>的检验项目为：酸价(以脂肪计)（KOH）、过氧化值(以脂肪计)、铅(以Pb计)、苯甲酸及其钠盐(以苯甲酸计)、山梨酸及其钾盐(以山梨酸计)、脱氢乙酸及</w:t>
      </w:r>
    </w:p>
    <w:p>
      <w:pPr>
        <w:numPr>
          <w:numId w:val="0"/>
        </w:numPr>
        <w:snapToGrid w:val="0"/>
        <w:spacing w:line="600" w:lineRule="exact"/>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其钠盐(以脱氢乙酸计)等。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A9FE2"/>
    <w:multiLevelType w:val="singleLevel"/>
    <w:tmpl w:val="ABFA9FE2"/>
    <w:lvl w:ilvl="0" w:tentative="0">
      <w:start w:val="1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Dc3MGFlNTdiMTBlZGZlOWE5ZDNjOWZlOTQ4NWQifQ=="/>
  </w:docVars>
  <w:rsids>
    <w:rsidRoot w:val="42C2016F"/>
    <w:rsid w:val="0140449B"/>
    <w:rsid w:val="05762F16"/>
    <w:rsid w:val="079F37BA"/>
    <w:rsid w:val="0B875B2B"/>
    <w:rsid w:val="0BC90B47"/>
    <w:rsid w:val="113D66CA"/>
    <w:rsid w:val="16A42C00"/>
    <w:rsid w:val="178A41DC"/>
    <w:rsid w:val="1E025826"/>
    <w:rsid w:val="2CA10D08"/>
    <w:rsid w:val="31D03B48"/>
    <w:rsid w:val="35A543C6"/>
    <w:rsid w:val="35F057F7"/>
    <w:rsid w:val="36E87CE7"/>
    <w:rsid w:val="42C2016F"/>
    <w:rsid w:val="497775C4"/>
    <w:rsid w:val="52F85060"/>
    <w:rsid w:val="532B68C2"/>
    <w:rsid w:val="5C0A12C2"/>
    <w:rsid w:val="5FD6600A"/>
    <w:rsid w:val="605256CF"/>
    <w:rsid w:val="61872100"/>
    <w:rsid w:val="6BB6139B"/>
    <w:rsid w:val="713571B3"/>
    <w:rsid w:val="73A4327B"/>
    <w:rsid w:val="754465AB"/>
    <w:rsid w:val="7E9553A1"/>
    <w:rsid w:val="7F290C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2017-04-27T02:43:00Z</dcterms:created>
  <dc:creator>Administrator</dc:creator>
  <cp:lastModifiedBy>คิดถึง</cp:lastModifiedBy>
  <dcterms:modified xsi:type="dcterms:W3CDTF">2023-11-30T07:40:03Z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A5D32CC76927440199C00CA2C7EC21C1_13</vt:lpwstr>
  </property>
</Properties>
</file>