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84F78">
      <w:pPr>
        <w:pageBreakBefore w:val="0"/>
        <w:wordWrap/>
        <w:spacing w:before="0" w:after="0" w:line="14" w:lineRule="exact"/>
        <w:ind w:left="0" w:right="0"/>
        <w:textAlignment w:val="auto"/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0</wp:posOffset>
                </wp:positionV>
                <wp:extent cx="8077200" cy="444500"/>
                <wp:effectExtent l="0" t="0" r="0" b="0"/>
                <wp:wrapTopAndBottom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pt;margin-top:0pt;height:35pt;width:636pt;mso-wrap-distance-bottom:0pt;mso-wrap-distance-top:0pt;z-index:251659264;mso-width-relative:page;mso-height-relative:page;" filled="f" stroked="f" coordsize="21600,21600" o:gfxdata="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d858L1gAAAAgBAAAPAAAAAAAAAAEA&#10;IAAAACIAAABkcnMvZG93bnJldi54bWxQSwECFAAUAAAACACHTuJAWD7VkNgBAAClAwAADgAAAAAA&#10;AAABACAAAAAlAQAAZHJzL2Uyb0RvYy54bWxQSwUGAAAAAAYABgBZAQAAbwUAAAAA&#10;">
                <v:fill on="f" focussize="0,0"/>
                <v:stroke on="f" weight="0.5pt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0</wp:posOffset>
                </wp:positionV>
                <wp:extent cx="736600" cy="469900"/>
                <wp:effectExtent l="0" t="0" r="0" b="0"/>
                <wp:wrapTopAndBottom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B0562">
                            <w:pPr>
                              <w:pageBreakBefore w:val="0"/>
                              <w:wordWrap/>
                              <w:autoSpaceDE w:val="0"/>
                              <w:autoSpaceDN w:val="0"/>
                              <w:spacing w:before="0" w:after="0" w:line="740" w:lineRule="atLeast"/>
                              <w:ind w:left="0" w:right="0"/>
                              <w:jc w:val="both"/>
                              <w:textAlignment w:val="auto"/>
                              <w:rPr>
                                <w:rFonts w:hint="eastAsia" w:eastAsia="宋体"/>
                                <w:sz w:val="27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0"/>
                                <w:sz w:val="27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0"/>
                                <w:sz w:val="27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pt;margin-top:0pt;height:37pt;width:58pt;mso-wrap-distance-bottom:0pt;mso-wrap-distance-top:0pt;z-index:251659264;mso-width-relative:page;mso-height-relative:page;" filled="f" stroked="f" coordsize="21600,21600" o:gfxdata="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bRlvttQAAAAHAQAADwAAAAAA&#10;AAABACAAAAAiAAAAZHJzL2Rvd25yZXYueG1sUEsBAhQAFAAAAAgAh07iQHnmFazeAQAArwMAAA4A&#10;AAAAAAAAAQAgAAAAIw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2B9B0562">
                      <w:pPr>
                        <w:pageBreakBefore w:val="0"/>
                        <w:wordWrap/>
                        <w:autoSpaceDE w:val="0"/>
                        <w:autoSpaceDN w:val="0"/>
                        <w:spacing w:before="0" w:after="0" w:line="740" w:lineRule="atLeast"/>
                        <w:ind w:left="0" w:right="0"/>
                        <w:jc w:val="both"/>
                        <w:textAlignment w:val="auto"/>
                        <w:rPr>
                          <w:rFonts w:hint="eastAsia" w:eastAsia="宋体"/>
                          <w:sz w:val="27"/>
                          <w:lang w:val="en-US"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pacing w:val="0"/>
                          <w:sz w:val="27"/>
                        </w:rPr>
                        <w:t>附件</w:t>
                      </w:r>
                      <w:r>
                        <w:rPr>
                          <w:rFonts w:hint="eastAsia" w:ascii="宋体" w:hAnsi="宋体" w:eastAsia="宋体" w:cs="宋体"/>
                          <w:spacing w:val="0"/>
                          <w:sz w:val="27"/>
                          <w:lang w:val="en-US" w:eastAsia="zh-CN"/>
                        </w:rPr>
                        <w:t>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444500</wp:posOffset>
                </wp:positionV>
                <wp:extent cx="4292600" cy="520700"/>
                <wp:effectExtent l="0" t="0" r="0" b="0"/>
                <wp:wrapTopAndBottom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6B629">
                            <w:pPr>
                              <w:pageBreakBefore w:val="0"/>
                              <w:wordWrap/>
                              <w:autoSpaceDE w:val="0"/>
                              <w:autoSpaceDN w:val="0"/>
                              <w:spacing w:before="0" w:after="0" w:line="820" w:lineRule="atLeast"/>
                              <w:ind w:left="0" w:right="0"/>
                              <w:jc w:val="both"/>
                              <w:textAlignment w:val="auto"/>
                              <w:rPr>
                                <w:b/>
                                <w:bCs/>
                                <w:sz w:val="5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0"/>
                                <w:sz w:val="54"/>
                              </w:rPr>
                              <w:t>定量监测进展情况调度表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5pt;margin-top:35pt;height:41pt;width:338pt;mso-wrap-distance-bottom:0pt;mso-wrap-distance-top:0pt;z-index:251659264;mso-width-relative:page;mso-height-relative:page;" filled="f" stroked="f" coordsize="21600,21600" o:gfxdata="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+fW8t1QAAAAsBAAAPAAAA&#10;AAAAAAEAIAAAACIAAABkcnMvZG93bnJldi54bWxQSwECFAAUAAAACACHTuJAw+2VZN8BAACwAwAA&#10;DgAAAAAAAAABACAAAAAk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4E86B629">
                      <w:pPr>
                        <w:pageBreakBefore w:val="0"/>
                        <w:wordWrap/>
                        <w:autoSpaceDE w:val="0"/>
                        <w:autoSpaceDN w:val="0"/>
                        <w:spacing w:before="0" w:after="0" w:line="820" w:lineRule="atLeast"/>
                        <w:ind w:left="0" w:right="0"/>
                        <w:jc w:val="both"/>
                        <w:textAlignment w:val="auto"/>
                        <w:rPr>
                          <w:b/>
                          <w:bCs/>
                          <w:sz w:val="54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0"/>
                          <w:sz w:val="54"/>
                        </w:rPr>
                        <w:t>定量监测进展情况调度表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3D7E96B">
      <w:pPr>
        <w:pageBreakBefore w:val="0"/>
        <w:wordWrap/>
        <w:autoSpaceDE w:val="0"/>
        <w:autoSpaceDN w:val="0"/>
        <w:spacing w:before="100" w:after="0" w:line="540" w:lineRule="atLeast"/>
        <w:ind w:left="1540" w:right="0"/>
        <w:jc w:val="both"/>
        <w:textAlignment w:val="auto"/>
        <w:rPr>
          <w:sz w:val="27"/>
        </w:rPr>
      </w:pPr>
      <w:r>
        <w:rPr>
          <w:rFonts w:ascii="宋体" w:hAnsi="宋体" w:eastAsia="宋体" w:cs="宋体"/>
          <w:spacing w:val="0"/>
          <w:sz w:val="27"/>
        </w:rPr>
        <w:t>填报单位(盖章)：</w:t>
      </w:r>
      <w:r>
        <w:rPr>
          <w:rFonts w:ascii="宋体" w:hAnsi="宋体" w:eastAsia="宋体" w:cs="宋体"/>
          <w:spacing w:val="0"/>
          <w:sz w:val="24"/>
        </w:rPr>
        <w:t xml:space="preserve">                                                                                                      </w:t>
      </w:r>
      <w:r>
        <w:rPr>
          <w:rFonts w:ascii="宋体" w:hAnsi="宋体" w:eastAsia="宋体" w:cs="宋体"/>
          <w:spacing w:val="0"/>
          <w:sz w:val="6"/>
        </w:rPr>
        <w:t xml:space="preserve"> </w:t>
      </w:r>
      <w:r>
        <w:rPr>
          <w:rFonts w:ascii="宋体" w:hAnsi="宋体" w:eastAsia="宋体" w:cs="宋体"/>
          <w:spacing w:val="0"/>
          <w:sz w:val="27"/>
        </w:rPr>
        <w:t>时间：</w:t>
      </w:r>
      <w:r>
        <w:rPr>
          <w:rFonts w:ascii="宋体" w:hAnsi="宋体" w:eastAsia="宋体" w:cs="宋体"/>
          <w:spacing w:val="0"/>
          <w:sz w:val="24"/>
        </w:rPr>
        <w:t xml:space="preserve">       </w:t>
      </w:r>
      <w:r>
        <w:rPr>
          <w:rFonts w:ascii="宋体" w:hAnsi="宋体" w:eastAsia="宋体" w:cs="宋体"/>
          <w:spacing w:val="0"/>
          <w:sz w:val="6"/>
        </w:rPr>
        <w:t xml:space="preserve">  </w:t>
      </w:r>
      <w:r>
        <w:rPr>
          <w:rFonts w:ascii="宋体" w:hAnsi="宋体" w:eastAsia="宋体" w:cs="宋体"/>
          <w:spacing w:val="0"/>
          <w:sz w:val="27"/>
        </w:rPr>
        <w:t>年</w:t>
      </w:r>
      <w:r>
        <w:rPr>
          <w:rFonts w:ascii="宋体" w:hAnsi="宋体" w:eastAsia="宋体" w:cs="宋体"/>
          <w:spacing w:val="0"/>
          <w:sz w:val="24"/>
        </w:rPr>
        <w:t xml:space="preserve">     </w:t>
      </w:r>
      <w:r>
        <w:rPr>
          <w:rFonts w:ascii="宋体" w:hAnsi="宋体" w:eastAsia="宋体" w:cs="宋体"/>
          <w:spacing w:val="0"/>
          <w:sz w:val="6"/>
        </w:rPr>
        <w:t xml:space="preserve">  </w:t>
      </w:r>
      <w:r>
        <w:rPr>
          <w:rFonts w:ascii="宋体" w:hAnsi="宋体" w:eastAsia="宋体" w:cs="宋体"/>
          <w:spacing w:val="0"/>
          <w:sz w:val="27"/>
        </w:rPr>
        <w:t>月</w:t>
      </w:r>
      <w:r>
        <w:rPr>
          <w:rFonts w:ascii="宋体" w:hAnsi="宋体" w:eastAsia="宋体" w:cs="宋体"/>
          <w:spacing w:val="0"/>
          <w:sz w:val="24"/>
        </w:rPr>
        <w:t xml:space="preserve">     </w:t>
      </w:r>
      <w:r>
        <w:rPr>
          <w:rFonts w:ascii="宋体" w:hAnsi="宋体" w:eastAsia="宋体" w:cs="宋体"/>
          <w:spacing w:val="0"/>
          <w:sz w:val="6"/>
        </w:rPr>
        <w:t xml:space="preserve">  </w:t>
      </w:r>
      <w:r>
        <w:rPr>
          <w:rFonts w:ascii="宋体" w:hAnsi="宋体" w:eastAsia="宋体" w:cs="宋体"/>
          <w:spacing w:val="0"/>
          <w:sz w:val="27"/>
        </w:rPr>
        <w:t>日</w:t>
      </w:r>
    </w:p>
    <w:p w14:paraId="6C5C8560">
      <w:pPr>
        <w:pageBreakBefore w:val="0"/>
        <w:wordWrap/>
        <w:spacing w:before="0" w:after="0" w:line="80" w:lineRule="exact"/>
        <w:ind w:left="0" w:right="0"/>
        <w:textAlignment w:val="auto"/>
      </w:pPr>
    </w:p>
    <w:tbl>
      <w:tblPr>
        <w:tblStyle w:val="2"/>
        <w:tblW w:w="0" w:type="auto"/>
        <w:tblInd w:w="14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1840"/>
        <w:gridCol w:w="1560"/>
        <w:gridCol w:w="1820"/>
        <w:gridCol w:w="1680"/>
        <w:gridCol w:w="1420"/>
        <w:gridCol w:w="1400"/>
        <w:gridCol w:w="1680"/>
        <w:gridCol w:w="1700"/>
        <w:gridCol w:w="1500"/>
        <w:gridCol w:w="1600"/>
        <w:gridCol w:w="1500"/>
      </w:tblGrid>
      <w:tr w14:paraId="519A9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760" w:type="dxa"/>
            <w:vMerge w:val="restart"/>
            <w:vAlign w:val="center"/>
          </w:tcPr>
          <w:p w14:paraId="332576AE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类别</w:t>
            </w:r>
          </w:p>
          <w:p w14:paraId="53324896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单位</w:t>
            </w:r>
          </w:p>
        </w:tc>
        <w:tc>
          <w:tcPr>
            <w:tcW w:w="1840" w:type="dxa"/>
            <w:vMerge w:val="restart"/>
            <w:vAlign w:val="center"/>
          </w:tcPr>
          <w:p w14:paraId="4E6AFB1C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定量监测</w:t>
            </w:r>
          </w:p>
          <w:p w14:paraId="7F0E2A71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样品数量</w:t>
            </w:r>
          </w:p>
          <w:p w14:paraId="025FDFFA">
            <w:pPr>
              <w:pageBreakBefore w:val="0"/>
              <w:wordWrap/>
              <w:autoSpaceDE w:val="0"/>
              <w:autoSpaceDN w:val="0"/>
              <w:spacing w:before="0" w:after="0" w:line="42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(累计)</w:t>
            </w:r>
          </w:p>
        </w:tc>
        <w:tc>
          <w:tcPr>
            <w:tcW w:w="5060" w:type="dxa"/>
            <w:gridSpan w:val="3"/>
            <w:vAlign w:val="center"/>
          </w:tcPr>
          <w:p w14:paraId="29C067F0">
            <w:pPr>
              <w:pageBreakBefore w:val="0"/>
              <w:wordWrap/>
              <w:autoSpaceDE w:val="0"/>
              <w:autoSpaceDN w:val="0"/>
              <w:spacing w:before="0" w:after="0" w:line="56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例行监测</w:t>
            </w:r>
          </w:p>
        </w:tc>
        <w:tc>
          <w:tcPr>
            <w:tcW w:w="6200" w:type="dxa"/>
            <w:gridSpan w:val="4"/>
            <w:vAlign w:val="center"/>
          </w:tcPr>
          <w:p w14:paraId="470F9770">
            <w:pPr>
              <w:pageBreakBefore w:val="0"/>
              <w:wordWrap/>
              <w:autoSpaceDE w:val="0"/>
              <w:autoSpaceDN w:val="0"/>
              <w:spacing w:before="0" w:after="0" w:line="56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监督抽查</w:t>
            </w:r>
          </w:p>
        </w:tc>
        <w:tc>
          <w:tcPr>
            <w:tcW w:w="1500" w:type="dxa"/>
            <w:vMerge w:val="restart"/>
            <w:vAlign w:val="center"/>
          </w:tcPr>
          <w:p w14:paraId="2EE335B3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定量监</w:t>
            </w:r>
          </w:p>
          <w:p w14:paraId="6581DC0A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测占年</w:t>
            </w:r>
          </w:p>
          <w:p w14:paraId="76C8E3F1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度任务</w:t>
            </w:r>
          </w:p>
          <w:p w14:paraId="2CD7420D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比例</w:t>
            </w:r>
          </w:p>
          <w:p w14:paraId="349C6689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( % )</w:t>
            </w:r>
          </w:p>
        </w:tc>
        <w:tc>
          <w:tcPr>
            <w:tcW w:w="1600" w:type="dxa"/>
            <w:vMerge w:val="restart"/>
            <w:vAlign w:val="center"/>
          </w:tcPr>
          <w:p w14:paraId="132C8461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监督抽</w:t>
            </w:r>
          </w:p>
          <w:p w14:paraId="7F879740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查占年</w:t>
            </w:r>
          </w:p>
          <w:p w14:paraId="09F19917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度任务</w:t>
            </w:r>
          </w:p>
          <w:p w14:paraId="1F009502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比例</w:t>
            </w:r>
          </w:p>
          <w:p w14:paraId="7252BC91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( % )</w:t>
            </w:r>
          </w:p>
        </w:tc>
        <w:tc>
          <w:tcPr>
            <w:tcW w:w="1500" w:type="dxa"/>
            <w:vMerge w:val="restart"/>
            <w:vAlign w:val="center"/>
          </w:tcPr>
          <w:p w14:paraId="0A1E8136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速测样</w:t>
            </w:r>
          </w:p>
          <w:p w14:paraId="538CE683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品数量</w:t>
            </w:r>
          </w:p>
        </w:tc>
      </w:tr>
      <w:tr w14:paraId="68D551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1760" w:type="dxa"/>
            <w:vMerge w:val="continue"/>
          </w:tcPr>
          <w:p w14:paraId="424A23A4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 w:val="continue"/>
          </w:tcPr>
          <w:p w14:paraId="44109340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F5F18DF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监测样</w:t>
            </w:r>
          </w:p>
          <w:p w14:paraId="4F8CF03C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品总量</w:t>
            </w:r>
          </w:p>
          <w:p w14:paraId="6BCBCC72">
            <w:pPr>
              <w:pageBreakBefore w:val="0"/>
              <w:wordWrap/>
              <w:autoSpaceDE w:val="0"/>
              <w:autoSpaceDN w:val="0"/>
              <w:spacing w:before="0" w:after="0" w:line="42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(累计)</w:t>
            </w:r>
          </w:p>
        </w:tc>
        <w:tc>
          <w:tcPr>
            <w:tcW w:w="1820" w:type="dxa"/>
            <w:vAlign w:val="center"/>
          </w:tcPr>
          <w:p w14:paraId="6FBE4F9E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本月监测</w:t>
            </w:r>
          </w:p>
          <w:p w14:paraId="7A7F93C6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样品数量</w:t>
            </w:r>
          </w:p>
        </w:tc>
        <w:tc>
          <w:tcPr>
            <w:tcW w:w="1680" w:type="dxa"/>
            <w:vAlign w:val="center"/>
          </w:tcPr>
          <w:p w14:paraId="40055B2C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不合格样</w:t>
            </w:r>
          </w:p>
          <w:p w14:paraId="2B0B5FC8">
            <w:pPr>
              <w:pageBreakBefore w:val="0"/>
              <w:wordWrap/>
              <w:autoSpaceDE w:val="0"/>
              <w:autoSpaceDN w:val="0"/>
              <w:spacing w:before="0" w:after="0" w:line="42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品数量</w:t>
            </w:r>
          </w:p>
          <w:p w14:paraId="0C4DC52B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(累计)</w:t>
            </w:r>
          </w:p>
        </w:tc>
        <w:tc>
          <w:tcPr>
            <w:tcW w:w="1420" w:type="dxa"/>
            <w:vAlign w:val="center"/>
          </w:tcPr>
          <w:p w14:paraId="38427E7F">
            <w:pPr>
              <w:pageBreakBefore w:val="0"/>
              <w:wordWrap/>
              <w:autoSpaceDE w:val="0"/>
              <w:autoSpaceDN w:val="0"/>
              <w:spacing w:before="0" w:after="0" w:line="52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监测样</w:t>
            </w:r>
          </w:p>
          <w:p w14:paraId="7B86C608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品总量</w:t>
            </w:r>
          </w:p>
          <w:p w14:paraId="368F569A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(累</w:t>
            </w:r>
          </w:p>
          <w:p w14:paraId="45669E38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计)</w:t>
            </w:r>
          </w:p>
        </w:tc>
        <w:tc>
          <w:tcPr>
            <w:tcW w:w="1400" w:type="dxa"/>
            <w:vAlign w:val="center"/>
          </w:tcPr>
          <w:p w14:paraId="500BE418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本月监</w:t>
            </w:r>
          </w:p>
          <w:p w14:paraId="046CBE23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测样品</w:t>
            </w:r>
          </w:p>
          <w:p w14:paraId="52C4C17D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数量</w:t>
            </w:r>
          </w:p>
        </w:tc>
        <w:tc>
          <w:tcPr>
            <w:tcW w:w="1680" w:type="dxa"/>
            <w:vAlign w:val="center"/>
          </w:tcPr>
          <w:p w14:paraId="2842D994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不合格样</w:t>
            </w:r>
          </w:p>
          <w:p w14:paraId="26DB6DDC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品数量</w:t>
            </w:r>
          </w:p>
          <w:p w14:paraId="5730A1B8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(累计)</w:t>
            </w:r>
          </w:p>
        </w:tc>
        <w:tc>
          <w:tcPr>
            <w:tcW w:w="1700" w:type="dxa"/>
            <w:vAlign w:val="center"/>
          </w:tcPr>
          <w:p w14:paraId="3870856C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监督抽查</w:t>
            </w:r>
          </w:p>
          <w:p w14:paraId="20FAC8A0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问题发现</w:t>
            </w:r>
          </w:p>
          <w:p w14:paraId="6556447F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7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7"/>
              </w:rPr>
              <w:t>率 (%)</w:t>
            </w:r>
          </w:p>
        </w:tc>
        <w:tc>
          <w:tcPr>
            <w:tcW w:w="1500" w:type="dxa"/>
            <w:vMerge w:val="continue"/>
          </w:tcPr>
          <w:p w14:paraId="5EE117F6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vMerge w:val="continue"/>
          </w:tcPr>
          <w:p w14:paraId="5C73FD61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 w:val="continue"/>
          </w:tcPr>
          <w:p w14:paraId="035625A6">
            <w:pPr>
              <w:jc w:val="center"/>
              <w:rPr>
                <w:b/>
                <w:bCs/>
              </w:rPr>
            </w:pPr>
          </w:p>
        </w:tc>
      </w:tr>
      <w:tr w14:paraId="08364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760" w:type="dxa"/>
            <w:vAlign w:val="center"/>
          </w:tcPr>
          <w:p w14:paraId="66CDB61B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840" w:type="dxa"/>
            <w:vAlign w:val="center"/>
          </w:tcPr>
          <w:p w14:paraId="14353CE2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C630888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5E0D0909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680" w:type="dxa"/>
            <w:vAlign w:val="center"/>
          </w:tcPr>
          <w:p w14:paraId="2FA5C8CD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420" w:type="dxa"/>
            <w:vAlign w:val="center"/>
          </w:tcPr>
          <w:p w14:paraId="393FB41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6E0978CD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680" w:type="dxa"/>
            <w:vAlign w:val="center"/>
          </w:tcPr>
          <w:p w14:paraId="2CE2F723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1A91E4BF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500" w:type="dxa"/>
            <w:vAlign w:val="center"/>
          </w:tcPr>
          <w:p w14:paraId="338DCC56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600" w:type="dxa"/>
            <w:vAlign w:val="center"/>
          </w:tcPr>
          <w:p w14:paraId="39114283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500" w:type="dxa"/>
            <w:vAlign w:val="center"/>
          </w:tcPr>
          <w:p w14:paraId="15A91510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b/>
                <w:bCs/>
              </w:rPr>
            </w:pPr>
          </w:p>
        </w:tc>
      </w:tr>
      <w:tr w14:paraId="2BBAC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760" w:type="dxa"/>
            <w:vAlign w:val="center"/>
          </w:tcPr>
          <w:p w14:paraId="35D782EB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</w:pPr>
          </w:p>
        </w:tc>
        <w:tc>
          <w:tcPr>
            <w:tcW w:w="1840" w:type="dxa"/>
            <w:vAlign w:val="center"/>
          </w:tcPr>
          <w:p w14:paraId="378DA875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560" w:type="dxa"/>
            <w:vAlign w:val="center"/>
          </w:tcPr>
          <w:p w14:paraId="4CA076F1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</w:pPr>
          </w:p>
        </w:tc>
        <w:tc>
          <w:tcPr>
            <w:tcW w:w="1820" w:type="dxa"/>
            <w:vAlign w:val="center"/>
          </w:tcPr>
          <w:p w14:paraId="16FBFEE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680" w:type="dxa"/>
            <w:vAlign w:val="center"/>
          </w:tcPr>
          <w:p w14:paraId="29856D67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420" w:type="dxa"/>
            <w:vAlign w:val="center"/>
          </w:tcPr>
          <w:p w14:paraId="2DA95385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400" w:type="dxa"/>
            <w:vAlign w:val="center"/>
          </w:tcPr>
          <w:p w14:paraId="47DFA9D7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680" w:type="dxa"/>
            <w:vAlign w:val="center"/>
          </w:tcPr>
          <w:p w14:paraId="2FC28DA8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700" w:type="dxa"/>
            <w:vAlign w:val="center"/>
          </w:tcPr>
          <w:p w14:paraId="470C4682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500" w:type="dxa"/>
            <w:vAlign w:val="center"/>
          </w:tcPr>
          <w:p w14:paraId="435DC70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600" w:type="dxa"/>
            <w:vAlign w:val="center"/>
          </w:tcPr>
          <w:p w14:paraId="7AEC162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500" w:type="dxa"/>
            <w:vAlign w:val="center"/>
          </w:tcPr>
          <w:p w14:paraId="72618093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</w:tr>
      <w:tr w14:paraId="5E0AD7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760" w:type="dxa"/>
            <w:vAlign w:val="center"/>
          </w:tcPr>
          <w:p w14:paraId="712B8FD3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</w:pPr>
          </w:p>
        </w:tc>
        <w:tc>
          <w:tcPr>
            <w:tcW w:w="1840" w:type="dxa"/>
            <w:vAlign w:val="center"/>
          </w:tcPr>
          <w:p w14:paraId="600E5C0F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560" w:type="dxa"/>
            <w:vAlign w:val="center"/>
          </w:tcPr>
          <w:p w14:paraId="77A8BD0E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</w:pPr>
          </w:p>
        </w:tc>
        <w:tc>
          <w:tcPr>
            <w:tcW w:w="1820" w:type="dxa"/>
            <w:vAlign w:val="center"/>
          </w:tcPr>
          <w:p w14:paraId="074F688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680" w:type="dxa"/>
            <w:vAlign w:val="center"/>
          </w:tcPr>
          <w:p w14:paraId="52A762D2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420" w:type="dxa"/>
            <w:vAlign w:val="center"/>
          </w:tcPr>
          <w:p w14:paraId="79F1A50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400" w:type="dxa"/>
            <w:vAlign w:val="center"/>
          </w:tcPr>
          <w:p w14:paraId="556DD7F7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680" w:type="dxa"/>
            <w:vAlign w:val="center"/>
          </w:tcPr>
          <w:p w14:paraId="1B8B3A18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700" w:type="dxa"/>
            <w:vAlign w:val="center"/>
          </w:tcPr>
          <w:p w14:paraId="0BEBE9CD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500" w:type="dxa"/>
            <w:vAlign w:val="center"/>
          </w:tcPr>
          <w:p w14:paraId="3CED01D2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600" w:type="dxa"/>
            <w:vAlign w:val="center"/>
          </w:tcPr>
          <w:p w14:paraId="31DFCD33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1500" w:type="dxa"/>
            <w:vAlign w:val="center"/>
          </w:tcPr>
          <w:p w14:paraId="330C3F5C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</w:pPr>
          </w:p>
        </w:tc>
      </w:tr>
    </w:tbl>
    <w:p w14:paraId="40653DC4">
      <w:pPr>
        <w:pageBreakBefore w:val="0"/>
        <w:wordWrap/>
        <w:autoSpaceDE w:val="0"/>
        <w:autoSpaceDN w:val="0"/>
        <w:spacing w:before="400" w:after="0" w:line="380" w:lineRule="atLeast"/>
        <w:ind w:left="1540" w:right="0"/>
        <w:jc w:val="both"/>
        <w:textAlignment w:val="auto"/>
        <w:rPr>
          <w:sz w:val="27"/>
        </w:rPr>
      </w:pPr>
      <w:r>
        <w:rPr>
          <w:rFonts w:ascii="宋体" w:hAnsi="宋体" w:eastAsia="宋体" w:cs="宋体"/>
          <w:spacing w:val="0"/>
          <w:sz w:val="27"/>
        </w:rPr>
        <w:t>注：1.定量监测请按照各县(市、区)分配任务加快推进，确保工作进度。</w:t>
      </w:r>
    </w:p>
    <w:p w14:paraId="683A9DC1">
      <w:pPr>
        <w:pageBreakBefore w:val="0"/>
        <w:wordWrap/>
        <w:autoSpaceDE w:val="0"/>
        <w:autoSpaceDN w:val="0"/>
        <w:spacing w:before="20" w:after="0" w:line="360" w:lineRule="atLeast"/>
        <w:ind w:left="2140" w:right="0"/>
        <w:jc w:val="both"/>
        <w:textAlignment w:val="auto"/>
        <w:rPr>
          <w:sz w:val="27"/>
        </w:rPr>
      </w:pPr>
      <w:r>
        <w:rPr>
          <w:rFonts w:ascii="宋体" w:hAnsi="宋体" w:eastAsia="宋体" w:cs="宋体"/>
          <w:spacing w:val="0"/>
          <w:sz w:val="27"/>
        </w:rPr>
        <w:t>2.请每月月底之前按时报送。</w:t>
      </w:r>
      <w:r>
        <w:rPr>
          <w:rFonts w:ascii="宋体" w:hAnsi="宋体" w:eastAsia="宋体" w:cs="宋体"/>
          <w:spacing w:val="0"/>
          <w:sz w:val="24"/>
        </w:rPr>
        <w:t xml:space="preserve">                                                                                     </w:t>
      </w:r>
      <w:r>
        <w:rPr>
          <w:rFonts w:ascii="宋体" w:hAnsi="宋体" w:eastAsia="宋体" w:cs="宋体"/>
          <w:spacing w:val="0"/>
          <w:sz w:val="27"/>
        </w:rPr>
        <w:t>填报人：</w:t>
      </w:r>
    </w:p>
    <w:p w14:paraId="5D3E7DBF">
      <w:pPr>
        <w:pageBreakBefore w:val="0"/>
        <w:wordWrap/>
        <w:autoSpaceDE w:val="0"/>
        <w:autoSpaceDN w:val="0"/>
        <w:spacing w:before="1460" w:after="0" w:line="360" w:lineRule="atLeast"/>
        <w:ind w:left="19100" w:right="0"/>
        <w:jc w:val="both"/>
        <w:textAlignment w:val="auto"/>
        <w:rPr>
          <w:sz w:val="27"/>
        </w:rPr>
      </w:pPr>
      <w:r>
        <w:rPr>
          <w:rFonts w:ascii="宋体" w:hAnsi="宋体" w:eastAsia="宋体" w:cs="宋体"/>
          <w:spacing w:val="0"/>
          <w:sz w:val="27"/>
        </w:rPr>
        <w:t>- 7 -</w:t>
      </w:r>
    </w:p>
    <w:p w14:paraId="6DB1B339"/>
    <w:p w14:paraId="42CE7EDB">
      <w:pPr>
        <w:sectPr>
          <w:headerReference r:id="rId3" w:type="default"/>
          <w:footerReference r:id="rId4" w:type="default"/>
          <w:pgSz w:w="23820" w:h="16840" w:orient="landscape"/>
          <w:pgMar w:top="800" w:right="800" w:bottom="800" w:left="800" w:header="720" w:footer="720" w:gutter="0"/>
          <w:cols w:space="720" w:num="1"/>
        </w:sectPr>
      </w:pPr>
    </w:p>
    <w:p w14:paraId="2B9C6AEA">
      <w:pPr>
        <w:pageBreakBefore w:val="0"/>
        <w:wordWrap/>
        <w:autoSpaceDE w:val="0"/>
        <w:autoSpaceDN w:val="0"/>
        <w:spacing w:before="960" w:after="0" w:line="540" w:lineRule="atLeast"/>
        <w:ind w:left="940" w:right="0"/>
        <w:jc w:val="both"/>
        <w:textAlignment w:val="auto"/>
        <w:rPr>
          <w:rFonts w:hint="eastAsia" w:eastAsia="宋体"/>
          <w:sz w:val="24"/>
          <w:lang w:val="en-US" w:eastAsia="zh-CN"/>
        </w:rPr>
      </w:pPr>
      <w:r>
        <w:rPr>
          <w:rFonts w:ascii="宋体" w:hAnsi="宋体" w:eastAsia="宋体" w:cs="宋体"/>
          <w:spacing w:val="0"/>
          <w:sz w:val="21"/>
        </w:rPr>
        <w:t>附件</w:t>
      </w:r>
      <w:r>
        <w:rPr>
          <w:rFonts w:hint="eastAsia" w:ascii="宋体" w:hAnsi="宋体" w:eastAsia="宋体" w:cs="宋体"/>
          <w:spacing w:val="0"/>
          <w:sz w:val="21"/>
          <w:lang w:val="en-US" w:eastAsia="zh-CN"/>
        </w:rPr>
        <w:t>2</w:t>
      </w:r>
    </w:p>
    <w:p w14:paraId="39421382">
      <w:pPr>
        <w:pageBreakBefore w:val="0"/>
        <w:wordWrap/>
        <w:autoSpaceDE w:val="0"/>
        <w:autoSpaceDN w:val="0"/>
        <w:spacing w:before="0" w:after="0" w:line="560" w:lineRule="atLeast"/>
        <w:ind w:left="3680" w:right="0"/>
        <w:jc w:val="both"/>
        <w:textAlignment w:val="auto"/>
        <w:rPr>
          <w:b/>
          <w:bCs/>
          <w:sz w:val="36"/>
        </w:rPr>
      </w:pPr>
      <w:r>
        <w:rPr>
          <w:rFonts w:ascii="宋体" w:hAnsi="宋体" w:eastAsia="宋体" w:cs="宋体"/>
          <w:b/>
          <w:bCs/>
          <w:spacing w:val="0"/>
          <w:sz w:val="36"/>
        </w:rPr>
        <w:t>种植业产品参数</w:t>
      </w:r>
    </w:p>
    <w:p w14:paraId="48A8297A">
      <w:pPr>
        <w:pageBreakBefore w:val="0"/>
        <w:wordWrap/>
        <w:spacing w:before="340" w:after="0" w:line="240" w:lineRule="exact"/>
        <w:ind w:left="0" w:right="0"/>
        <w:textAlignment w:val="auto"/>
      </w:pPr>
    </w:p>
    <w:tbl>
      <w:tblPr>
        <w:tblStyle w:val="2"/>
        <w:tblW w:w="0" w:type="auto"/>
        <w:tblInd w:w="8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5460"/>
        <w:gridCol w:w="1940"/>
      </w:tblGrid>
      <w:tr w14:paraId="10CE8C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00" w:type="dxa"/>
            <w:vAlign w:val="center"/>
          </w:tcPr>
          <w:p w14:paraId="661DD0A9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1"/>
              </w:rPr>
              <w:t>农药类别</w:t>
            </w:r>
          </w:p>
        </w:tc>
        <w:tc>
          <w:tcPr>
            <w:tcW w:w="5460" w:type="dxa"/>
            <w:vAlign w:val="center"/>
          </w:tcPr>
          <w:p w14:paraId="2B326AF9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1"/>
              </w:rPr>
              <w:t>监测参数</w:t>
            </w:r>
          </w:p>
        </w:tc>
        <w:tc>
          <w:tcPr>
            <w:tcW w:w="1940" w:type="dxa"/>
            <w:vAlign w:val="center"/>
          </w:tcPr>
          <w:p w14:paraId="4D3F3DCC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1"/>
              </w:rPr>
              <w:t>检测方法</w:t>
            </w:r>
          </w:p>
        </w:tc>
      </w:tr>
      <w:tr w14:paraId="6351F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300" w:type="dxa"/>
            <w:vAlign w:val="center"/>
          </w:tcPr>
          <w:p w14:paraId="50A94395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禁用农药</w:t>
            </w:r>
          </w:p>
          <w:p w14:paraId="60AA6855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(12种)</w:t>
            </w:r>
          </w:p>
        </w:tc>
        <w:tc>
          <w:tcPr>
            <w:tcW w:w="5460" w:type="dxa"/>
            <w:vAlign w:val="center"/>
          </w:tcPr>
          <w:p w14:paraId="59080391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甲胺磷、对硫磷、甲基对硫磷、六六六、三氯杀螨醇；</w:t>
            </w:r>
          </w:p>
          <w:p w14:paraId="558C3CA9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甲拌磷、水胺硫磷、甲基异柳磷、氧乐果、克百威、</w:t>
            </w:r>
          </w:p>
          <w:p w14:paraId="2700F459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涕灭威、灭多威</w:t>
            </w:r>
          </w:p>
        </w:tc>
        <w:tc>
          <w:tcPr>
            <w:tcW w:w="1940" w:type="dxa"/>
            <w:vMerge w:val="restart"/>
            <w:vAlign w:val="center"/>
          </w:tcPr>
          <w:p w14:paraId="6DB77B6C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按NY/T 761-2008</w:t>
            </w:r>
          </w:p>
          <w:p w14:paraId="07F78D61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或</w:t>
            </w:r>
          </w:p>
          <w:p w14:paraId="3890BBD7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GB/T 20769-2008</w:t>
            </w:r>
          </w:p>
          <w:p w14:paraId="24C29E3F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或</w:t>
            </w:r>
          </w:p>
          <w:p w14:paraId="62FC80AA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GB 23200.8-2016</w:t>
            </w:r>
          </w:p>
          <w:p w14:paraId="1DD7D6A5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或</w:t>
            </w:r>
          </w:p>
          <w:p w14:paraId="4689C7B1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GB 23200.113-2026</w:t>
            </w:r>
          </w:p>
          <w:p w14:paraId="5CD08267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或</w:t>
            </w:r>
          </w:p>
          <w:p w14:paraId="5122F158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GB 23200.121-2026</w:t>
            </w:r>
          </w:p>
          <w:p w14:paraId="7B8B6A02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或</w:t>
            </w:r>
          </w:p>
          <w:p w14:paraId="2CF865E5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实验室认证的其他方</w:t>
            </w:r>
          </w:p>
          <w:p w14:paraId="6C3FCB4B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法进行检测</w:t>
            </w:r>
          </w:p>
        </w:tc>
      </w:tr>
      <w:tr w14:paraId="1CEB2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00" w:type="dxa"/>
            <w:vAlign w:val="center"/>
          </w:tcPr>
          <w:p w14:paraId="69149BED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限用农药</w:t>
            </w:r>
          </w:p>
          <w:p w14:paraId="1848106B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(8种)</w:t>
            </w:r>
          </w:p>
        </w:tc>
        <w:tc>
          <w:tcPr>
            <w:tcW w:w="5460" w:type="dxa"/>
            <w:vAlign w:val="center"/>
          </w:tcPr>
          <w:p w14:paraId="55A412D8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氟虫腈、毒死蜱、三唑磷、乐果、乙酰甲胺磷、硫环</w:t>
            </w:r>
          </w:p>
          <w:p w14:paraId="2723042F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磷、氯唑磷、内吸磷</w:t>
            </w:r>
          </w:p>
        </w:tc>
        <w:tc>
          <w:tcPr>
            <w:tcW w:w="1940" w:type="dxa"/>
            <w:vMerge w:val="continue"/>
          </w:tcPr>
          <w:p w14:paraId="4730FB5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1A42E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5" w:hRule="atLeast"/>
        </w:trPr>
        <w:tc>
          <w:tcPr>
            <w:tcW w:w="1300" w:type="dxa"/>
            <w:vAlign w:val="center"/>
          </w:tcPr>
          <w:p w14:paraId="73165BCB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常规农药</w:t>
            </w:r>
          </w:p>
          <w:p w14:paraId="2A644D05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(49种)</w:t>
            </w:r>
          </w:p>
        </w:tc>
        <w:tc>
          <w:tcPr>
            <w:tcW w:w="5460" w:type="dxa"/>
            <w:vAlign w:val="center"/>
          </w:tcPr>
          <w:p w14:paraId="4634DEB9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敌敌畏、杀螟硫磷、丙溴磷、马拉硫磷、亚胺硫磷、</w:t>
            </w:r>
          </w:p>
          <w:p w14:paraId="1FC43150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倍硫磷、辛硫磷、氯氰菊酯、氰戊菊酯、溴氰菊酯、</w:t>
            </w:r>
          </w:p>
          <w:p w14:paraId="7436A5F0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甲氰菊酯、联苯菊酯、氯氟氰菊酯、氯吡脲、除虫脲、</w:t>
            </w:r>
          </w:p>
          <w:p w14:paraId="322E0497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灭幼脲、吡虫啉、啶虫脒、哒螨灵、阿维菌素、甲氨</w:t>
            </w:r>
          </w:p>
          <w:p w14:paraId="052639BF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基阿维菌素苯甲酸盐、虫螨腈、噻虫嗪、氟啶脲、异</w:t>
            </w:r>
          </w:p>
          <w:p w14:paraId="79C8D9BC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菌脲、五氯硝基苯、三唑酮、百菌清、腐霉利、乙烯</w:t>
            </w:r>
          </w:p>
          <w:p w14:paraId="600C6E76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菌核利、多菌灵、苯醚甲环唑、嘧霉胺、烯酰吗啉、</w:t>
            </w:r>
          </w:p>
          <w:p w14:paraId="33DEE8E2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咪鲜胺、嘧菌酯、二甲戊灵、灭蝇胺、甲霜灵、霜霉</w:t>
            </w:r>
          </w:p>
          <w:p w14:paraId="7839F4A2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威、乙基多杀菌素、氯虫苯甲酰胺、氯菊酯、醚菊酯、</w:t>
            </w:r>
          </w:p>
          <w:p w14:paraId="2E25AE02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虫酰肼、吡唑醚菌酯、戊唑醇、抑霉唑、噻苯隆、螺</w:t>
            </w:r>
          </w:p>
          <w:p w14:paraId="32A53B6E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虫乙酯、呋虫胺</w:t>
            </w:r>
          </w:p>
        </w:tc>
        <w:tc>
          <w:tcPr>
            <w:tcW w:w="1940" w:type="dxa"/>
            <w:vMerge w:val="continue"/>
          </w:tcPr>
          <w:p w14:paraId="7DB5D75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F998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300" w:type="dxa"/>
            <w:vAlign w:val="center"/>
          </w:tcPr>
          <w:p w14:paraId="56E5F121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食用中药</w:t>
            </w:r>
          </w:p>
          <w:p w14:paraId="5CA6D6C5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材监测参</w:t>
            </w:r>
          </w:p>
          <w:p w14:paraId="6DAEA67B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数</w:t>
            </w:r>
          </w:p>
          <w:p w14:paraId="493DBA94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(12种)</w:t>
            </w:r>
          </w:p>
        </w:tc>
        <w:tc>
          <w:tcPr>
            <w:tcW w:w="5460" w:type="dxa"/>
            <w:vAlign w:val="center"/>
          </w:tcPr>
          <w:p w14:paraId="46FA667F">
            <w:pPr>
              <w:pageBreakBefore w:val="0"/>
              <w:wordWrap/>
              <w:autoSpaceDE w:val="0"/>
              <w:autoSpaceDN w:val="0"/>
              <w:spacing w:before="0" w:after="0" w:line="5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禁用农药(1项)：甲胺磷</w:t>
            </w:r>
          </w:p>
          <w:p w14:paraId="554D9876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限用农药(1项)：乙酰甲胺磷</w:t>
            </w:r>
          </w:p>
          <w:p w14:paraId="1AEF6D1C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常规农药(5项)：联苯菊酯、氯氰菊酯、溴氰菊酯、</w:t>
            </w:r>
          </w:p>
          <w:p w14:paraId="666D1138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氟氰戊菊酯、氯菊酯</w:t>
            </w:r>
          </w:p>
          <w:p w14:paraId="143179DE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重金属 (5项)：铅、镉、砷、汞、铜</w:t>
            </w:r>
          </w:p>
        </w:tc>
        <w:tc>
          <w:tcPr>
            <w:tcW w:w="1940" w:type="dxa"/>
          </w:tcPr>
          <w:p w14:paraId="2D78E929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按《中国药典》2020</w:t>
            </w:r>
          </w:p>
          <w:p w14:paraId="0DD33453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年版四部通则2341 农药残留测定法</w:t>
            </w:r>
          </w:p>
          <w:p w14:paraId="3D64069E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或2321铅、镉、砷、</w:t>
            </w:r>
          </w:p>
          <w:p w14:paraId="4B8BC3F9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汞、铜测定法</w:t>
            </w:r>
          </w:p>
          <w:p w14:paraId="34179F2E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或实验室认证的其他</w:t>
            </w:r>
          </w:p>
          <w:p w14:paraId="6DE012D6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</w:rPr>
              <w:t>方法进行检测</w:t>
            </w:r>
          </w:p>
        </w:tc>
      </w:tr>
    </w:tbl>
    <w:p w14:paraId="66132E46">
      <w:pPr>
        <w:pageBreakBefore w:val="0"/>
        <w:wordWrap/>
        <w:autoSpaceDE w:val="0"/>
        <w:autoSpaceDN w:val="0"/>
        <w:spacing w:before="180" w:after="0" w:line="280" w:lineRule="atLeast"/>
        <w:ind w:left="1080" w:right="0"/>
        <w:jc w:val="both"/>
        <w:textAlignment w:val="auto"/>
        <w:rPr>
          <w:sz w:val="21"/>
        </w:rPr>
      </w:pPr>
      <w:r>
        <w:br w:type="page"/>
      </w:r>
    </w:p>
    <w:p w14:paraId="6348EAE7">
      <w:pPr>
        <w:pageBreakBefore w:val="0"/>
        <w:wordWrap/>
        <w:autoSpaceDE w:val="0"/>
        <w:autoSpaceDN w:val="0"/>
        <w:spacing w:before="1080" w:after="0" w:line="400" w:lineRule="atLeast"/>
        <w:ind w:left="740" w:right="0"/>
        <w:jc w:val="both"/>
        <w:textAlignment w:val="auto"/>
        <w:rPr>
          <w:rFonts w:hint="eastAsia" w:eastAsia="宋体"/>
          <w:sz w:val="24"/>
          <w:lang w:val="en-US" w:eastAsia="zh-CN"/>
        </w:rPr>
      </w:pPr>
      <w:r>
        <w:rPr>
          <w:rFonts w:ascii="宋体" w:hAnsi="宋体" w:eastAsia="宋体" w:cs="宋体"/>
          <w:spacing w:val="0"/>
          <w:sz w:val="24"/>
        </w:rPr>
        <w:t>附件</w:t>
      </w: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3</w:t>
      </w:r>
    </w:p>
    <w:p w14:paraId="6CF698E1">
      <w:pPr>
        <w:pageBreakBefore w:val="0"/>
        <w:wordWrap/>
        <w:autoSpaceDE w:val="0"/>
        <w:autoSpaceDN w:val="0"/>
        <w:spacing w:before="40" w:after="0" w:line="560" w:lineRule="atLeast"/>
        <w:ind w:left="3800" w:right="0"/>
        <w:jc w:val="both"/>
        <w:textAlignment w:val="auto"/>
        <w:rPr>
          <w:b/>
          <w:bCs/>
          <w:sz w:val="36"/>
        </w:rPr>
      </w:pPr>
      <w:r>
        <w:rPr>
          <w:rFonts w:ascii="宋体" w:hAnsi="宋体" w:eastAsia="宋体" w:cs="宋体"/>
          <w:b/>
          <w:bCs/>
          <w:spacing w:val="0"/>
          <w:sz w:val="36"/>
        </w:rPr>
        <w:t>畜禽产品参数</w:t>
      </w:r>
    </w:p>
    <w:p w14:paraId="1A3D5ED7">
      <w:pPr>
        <w:pageBreakBefore w:val="0"/>
        <w:wordWrap/>
        <w:spacing w:before="340" w:after="0" w:line="240" w:lineRule="exact"/>
        <w:ind w:left="0" w:right="0"/>
        <w:textAlignment w:val="auto"/>
      </w:pPr>
    </w:p>
    <w:tbl>
      <w:tblPr>
        <w:tblStyle w:val="2"/>
        <w:tblW w:w="0" w:type="auto"/>
        <w:tblInd w:w="64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5740"/>
        <w:gridCol w:w="1960"/>
      </w:tblGrid>
      <w:tr w14:paraId="488FC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40" w:type="dxa"/>
            <w:vAlign w:val="center"/>
          </w:tcPr>
          <w:p w14:paraId="6B3E9E7E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</w:rPr>
              <w:t>样品种类</w:t>
            </w:r>
          </w:p>
        </w:tc>
        <w:tc>
          <w:tcPr>
            <w:tcW w:w="5740" w:type="dxa"/>
            <w:vAlign w:val="center"/>
          </w:tcPr>
          <w:p w14:paraId="78A864FD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</w:rPr>
              <w:t>监测参数</w:t>
            </w:r>
          </w:p>
        </w:tc>
        <w:tc>
          <w:tcPr>
            <w:tcW w:w="1960" w:type="dxa"/>
            <w:vAlign w:val="center"/>
          </w:tcPr>
          <w:p w14:paraId="6761CD64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</w:rPr>
              <w:t>检测方法</w:t>
            </w:r>
          </w:p>
        </w:tc>
      </w:tr>
      <w:tr w14:paraId="415C60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340" w:type="dxa"/>
            <w:vMerge w:val="restart"/>
            <w:vAlign w:val="center"/>
          </w:tcPr>
          <w:p w14:paraId="3139F3EB">
            <w:pPr>
              <w:pageBreakBefore w:val="0"/>
              <w:wordWrap/>
              <w:autoSpaceDE w:val="0"/>
              <w:autoSpaceDN w:val="0"/>
              <w:spacing w:before="0" w:after="0" w:line="5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猪肉</w:t>
            </w:r>
          </w:p>
          <w:p w14:paraId="2EBD7FD0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牛肉</w:t>
            </w:r>
          </w:p>
          <w:p w14:paraId="6D1ECDCB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羊肉</w:t>
            </w:r>
          </w:p>
        </w:tc>
        <w:tc>
          <w:tcPr>
            <w:tcW w:w="5740" w:type="dxa"/>
            <w:vAlign w:val="center"/>
          </w:tcPr>
          <w:p w14:paraId="68356FBF">
            <w:pPr>
              <w:pageBreakBefore w:val="0"/>
              <w:wordWrap/>
              <w:autoSpaceDE w:val="0"/>
              <w:autoSpaceDN w:val="0"/>
              <w:spacing w:before="0" w:after="0" w:line="5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禁用药物 β-受体激动剂类(克伦特罗、莱克多巴胺、沙丁胺醇)、特布他林、西马特罗、氯丙那林、妥布</w:t>
            </w:r>
          </w:p>
          <w:p w14:paraId="7D9FC156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特罗</w:t>
            </w:r>
          </w:p>
        </w:tc>
        <w:tc>
          <w:tcPr>
            <w:tcW w:w="1960" w:type="dxa"/>
            <w:vMerge w:val="restart"/>
          </w:tcPr>
          <w:p w14:paraId="71C0B118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按 GB 31658.22-2022</w:t>
            </w:r>
          </w:p>
          <w:p w14:paraId="3B8B6709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46E258EB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GB/T 20759-2006</w:t>
            </w:r>
          </w:p>
          <w:p w14:paraId="149A804F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4292F72B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GB/T21316-2007</w:t>
            </w:r>
          </w:p>
          <w:p w14:paraId="07FD1632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7B877173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GB/T21317-2007</w:t>
            </w:r>
          </w:p>
          <w:p w14:paraId="60DFA643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3C13125E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 31658.17-2021</w:t>
            </w:r>
          </w:p>
          <w:p w14:paraId="3B6FDD45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578590A7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 31658.6-2021</w:t>
            </w:r>
          </w:p>
          <w:p w14:paraId="003BC91A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3F47B9E5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 31658.20-2022</w:t>
            </w:r>
          </w:p>
          <w:p w14:paraId="4C77FB6E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1D4C5E0C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 31660.5-2019</w:t>
            </w:r>
          </w:p>
          <w:p w14:paraId="7DA03DC8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40C7A0F7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农业部1025 号</w:t>
            </w:r>
          </w:p>
          <w:p w14:paraId="51E90642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公告</w:t>
            </w:r>
          </w:p>
          <w:p w14:paraId="643F011F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-18-2008</w:t>
            </w:r>
          </w:p>
          <w:p w14:paraId="7F1288A7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7EFA4B78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农业部1031号公告</w:t>
            </w:r>
          </w:p>
          <w:p w14:paraId="557BE5F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-2-2008</w:t>
            </w:r>
          </w:p>
          <w:p w14:paraId="34FBF646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1A946374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 31658.26-2025</w:t>
            </w:r>
          </w:p>
          <w:p w14:paraId="2D9B8779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749877A7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 31659.2-2022</w:t>
            </w:r>
          </w:p>
          <w:p w14:paraId="67237E74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7E248637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实验室认证的其他方法进行检测</w:t>
            </w:r>
          </w:p>
        </w:tc>
      </w:tr>
      <w:tr w14:paraId="0AECDE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340" w:type="dxa"/>
            <w:vMerge w:val="continue"/>
          </w:tcPr>
          <w:p w14:paraId="6236E4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740" w:type="dxa"/>
            <w:vAlign w:val="center"/>
          </w:tcPr>
          <w:p w14:paraId="12A3B5FD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常规药物 磺胺类 (磺胺间甲氧嘧啶、磺胺二甲嘧啶、磺胺甲噁唑、磺胺(间)二甲氧嘧啶、磺胺嘧啶)、四环素类 (金霉素、土霉素、四环素、多西环素)</w:t>
            </w:r>
          </w:p>
        </w:tc>
        <w:tc>
          <w:tcPr>
            <w:tcW w:w="1960" w:type="dxa"/>
            <w:vMerge w:val="continue"/>
          </w:tcPr>
          <w:p w14:paraId="60C36C6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CE00F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340" w:type="dxa"/>
            <w:vAlign w:val="center"/>
          </w:tcPr>
          <w:p w14:paraId="606B1EB5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牛肉</w:t>
            </w:r>
          </w:p>
        </w:tc>
        <w:tc>
          <w:tcPr>
            <w:tcW w:w="5740" w:type="dxa"/>
            <w:vAlign w:val="center"/>
          </w:tcPr>
          <w:p w14:paraId="3F9D02E4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常规药物 氟喹诺酮类 (恩诺沙星、环丙沙星)</w:t>
            </w:r>
          </w:p>
        </w:tc>
        <w:tc>
          <w:tcPr>
            <w:tcW w:w="1960" w:type="dxa"/>
            <w:vMerge w:val="continue"/>
          </w:tcPr>
          <w:p w14:paraId="59AEF2E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85576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340" w:type="dxa"/>
            <w:vAlign w:val="center"/>
          </w:tcPr>
          <w:p w14:paraId="7A200A7A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禽肉</w:t>
            </w:r>
          </w:p>
        </w:tc>
        <w:tc>
          <w:tcPr>
            <w:tcW w:w="5740" w:type="dxa"/>
            <w:vAlign w:val="center"/>
          </w:tcPr>
          <w:p w14:paraId="606B5E26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常规药物 氟喹诺酮类(恩诺沙星、环丙沙星、沙拉沙</w:t>
            </w:r>
          </w:p>
          <w:p w14:paraId="6FB38C46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星、达氟沙星)、酰胺醇类(氟苯尼考、氟苯尼考胺和甲砜霉素)抗菌增效剂(甲氧苄啶)</w:t>
            </w:r>
          </w:p>
        </w:tc>
        <w:tc>
          <w:tcPr>
            <w:tcW w:w="1960" w:type="dxa"/>
            <w:vMerge w:val="continue"/>
          </w:tcPr>
          <w:p w14:paraId="0F48A8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6CDD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40" w:type="dxa"/>
            <w:vMerge w:val="restart"/>
            <w:vAlign w:val="center"/>
          </w:tcPr>
          <w:p w14:paraId="585BCB06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禽肉、禽蛋</w:t>
            </w:r>
          </w:p>
        </w:tc>
        <w:tc>
          <w:tcPr>
            <w:tcW w:w="5740" w:type="dxa"/>
            <w:vAlign w:val="center"/>
          </w:tcPr>
          <w:p w14:paraId="6D4E4D02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禁用药物 酰胺醇类 (氯霉素)</w:t>
            </w:r>
          </w:p>
        </w:tc>
        <w:tc>
          <w:tcPr>
            <w:tcW w:w="1960" w:type="dxa"/>
            <w:vMerge w:val="continue"/>
          </w:tcPr>
          <w:p w14:paraId="0B4E91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23E3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40" w:type="dxa"/>
            <w:vMerge w:val="continue"/>
          </w:tcPr>
          <w:p w14:paraId="1F8919C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740" w:type="dxa"/>
            <w:vAlign w:val="center"/>
          </w:tcPr>
          <w:p w14:paraId="7CA57FD1">
            <w:pPr>
              <w:pageBreakBefore w:val="0"/>
              <w:wordWrap/>
              <w:autoSpaceDE w:val="0"/>
              <w:autoSpaceDN w:val="0"/>
              <w:spacing w:before="0" w:after="0" w:line="5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食品动物中停止使用药物 氟喹诺酮类(氧氟沙星、培</w:t>
            </w:r>
          </w:p>
          <w:p w14:paraId="51D600B2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氟沙星、诺氟沙星、洛美沙星)、金刚烷胺</w:t>
            </w:r>
          </w:p>
        </w:tc>
        <w:tc>
          <w:tcPr>
            <w:tcW w:w="1960" w:type="dxa"/>
            <w:vMerge w:val="continue"/>
          </w:tcPr>
          <w:p w14:paraId="1B92BE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B06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40" w:type="dxa"/>
            <w:vAlign w:val="center"/>
          </w:tcPr>
          <w:p w14:paraId="47169BB7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禽蛋</w:t>
            </w:r>
          </w:p>
        </w:tc>
        <w:tc>
          <w:tcPr>
            <w:tcW w:w="5740" w:type="dxa"/>
            <w:vAlign w:val="center"/>
          </w:tcPr>
          <w:p w14:paraId="35CF6271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产蛋期不得使用药物 氟喹诺酮类(恩诺沙星、环丙沙</w:t>
            </w:r>
          </w:p>
          <w:p w14:paraId="241DB322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星、沙拉沙星、达氟沙星)、酰胺醇类(氟苯尼考、</w:t>
            </w:r>
          </w:p>
          <w:p w14:paraId="04BAC5D6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氟苯尼考胺、甲砜霉素)、四环素类(多西环素)</w:t>
            </w:r>
          </w:p>
        </w:tc>
        <w:tc>
          <w:tcPr>
            <w:tcW w:w="1960" w:type="dxa"/>
            <w:vMerge w:val="continue"/>
          </w:tcPr>
          <w:p w14:paraId="5708FAA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7113DDE0">
      <w:pPr>
        <w:pageBreakBefore w:val="0"/>
        <w:wordWrap/>
        <w:autoSpaceDE w:val="0"/>
        <w:autoSpaceDN w:val="0"/>
        <w:spacing w:before="940" w:after="0" w:line="280" w:lineRule="atLeast"/>
        <w:ind w:left="8920" w:right="0"/>
        <w:jc w:val="both"/>
        <w:textAlignment w:val="auto"/>
        <w:rPr>
          <w:sz w:val="18"/>
        </w:rPr>
      </w:pPr>
      <w:r>
        <w:rPr>
          <w:rFonts w:ascii="宋体" w:hAnsi="宋体" w:eastAsia="宋体" w:cs="宋体"/>
          <w:spacing w:val="0"/>
          <w:sz w:val="18"/>
        </w:rPr>
        <w:t>-</w:t>
      </w:r>
      <w:r>
        <w:br w:type="page"/>
      </w:r>
    </w:p>
    <w:p w14:paraId="3CCBA147">
      <w:pPr>
        <w:pageBreakBefore w:val="0"/>
        <w:wordWrap/>
        <w:autoSpaceDE w:val="0"/>
        <w:autoSpaceDN w:val="0"/>
        <w:spacing w:before="1260" w:after="0" w:line="400" w:lineRule="atLeast"/>
        <w:ind w:left="720" w:right="0"/>
        <w:jc w:val="both"/>
        <w:textAlignment w:val="auto"/>
        <w:rPr>
          <w:rFonts w:hint="eastAsia" w:eastAsia="宋体"/>
          <w:sz w:val="24"/>
          <w:lang w:eastAsia="zh-CN"/>
        </w:rPr>
      </w:pPr>
      <w:r>
        <w:rPr>
          <w:rFonts w:ascii="宋体" w:hAnsi="宋体" w:eastAsia="宋体" w:cs="宋体"/>
          <w:spacing w:val="0"/>
          <w:sz w:val="24"/>
        </w:rPr>
        <w:t>附件</w:t>
      </w: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4</w:t>
      </w:r>
    </w:p>
    <w:p w14:paraId="42A6D6A1">
      <w:pPr>
        <w:pageBreakBefore w:val="0"/>
        <w:wordWrap/>
        <w:autoSpaceDE w:val="0"/>
        <w:autoSpaceDN w:val="0"/>
        <w:spacing w:before="60" w:after="0" w:line="580" w:lineRule="atLeast"/>
        <w:ind w:left="1800" w:right="0"/>
        <w:jc w:val="both"/>
        <w:textAlignment w:val="auto"/>
        <w:rPr>
          <w:b/>
          <w:bCs/>
          <w:sz w:val="38"/>
        </w:rPr>
      </w:pPr>
      <w:r>
        <w:rPr>
          <w:rFonts w:ascii="宋体" w:hAnsi="宋体" w:eastAsia="宋体" w:cs="宋体"/>
          <w:b/>
          <w:bCs/>
          <w:spacing w:val="0"/>
          <w:sz w:val="38"/>
        </w:rPr>
        <w:t>水产品例行监测(风险监测)参数</w:t>
      </w:r>
    </w:p>
    <w:p w14:paraId="2F4FB517">
      <w:pPr>
        <w:pageBreakBefore w:val="0"/>
        <w:wordWrap/>
        <w:spacing w:before="340" w:after="0" w:line="240" w:lineRule="exact"/>
        <w:ind w:left="0" w:right="0"/>
        <w:textAlignment w:val="auto"/>
      </w:pPr>
    </w:p>
    <w:tbl>
      <w:tblPr>
        <w:tblStyle w:val="2"/>
        <w:tblW w:w="0" w:type="auto"/>
        <w:tblInd w:w="6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5060"/>
        <w:gridCol w:w="2380"/>
      </w:tblGrid>
      <w:tr w14:paraId="0836D1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20" w:type="dxa"/>
            <w:vAlign w:val="center"/>
          </w:tcPr>
          <w:p w14:paraId="109090F4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</w:rPr>
              <w:t>药物类别</w:t>
            </w:r>
          </w:p>
        </w:tc>
        <w:tc>
          <w:tcPr>
            <w:tcW w:w="5060" w:type="dxa"/>
            <w:vAlign w:val="center"/>
          </w:tcPr>
          <w:p w14:paraId="57DC29B8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</w:rPr>
              <w:t>监测参数</w:t>
            </w:r>
          </w:p>
        </w:tc>
        <w:tc>
          <w:tcPr>
            <w:tcW w:w="2380" w:type="dxa"/>
            <w:vAlign w:val="center"/>
          </w:tcPr>
          <w:p w14:paraId="613FF4AB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</w:rPr>
              <w:t>检测方法</w:t>
            </w:r>
          </w:p>
        </w:tc>
      </w:tr>
      <w:tr w14:paraId="20C45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1620" w:type="dxa"/>
            <w:vAlign w:val="center"/>
          </w:tcPr>
          <w:p w14:paraId="1257BD41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禁用药物</w:t>
            </w:r>
          </w:p>
        </w:tc>
        <w:tc>
          <w:tcPr>
            <w:tcW w:w="5060" w:type="dxa"/>
            <w:vAlign w:val="center"/>
          </w:tcPr>
          <w:p w14:paraId="6233BFE7">
            <w:pPr>
              <w:pageBreakBefore w:val="0"/>
              <w:wordWrap/>
              <w:autoSpaceDE w:val="0"/>
              <w:autoSpaceDN w:val="0"/>
              <w:spacing w:before="0" w:after="0" w:line="5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氯霉素、孔雀石绿 (包括有色孔雀石绿和无色</w:t>
            </w:r>
          </w:p>
          <w:p w14:paraId="64722471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孔雀石绿)、硝基呋喃类代谢物 (包括呋喃唑</w:t>
            </w:r>
          </w:p>
          <w:p w14:paraId="72DC96E6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酮代谢物 AOZ、呋喃它酮代谢物 AMOZ、呋喃</w:t>
            </w:r>
          </w:p>
          <w:p w14:paraId="64655BE9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西林代谢物 SEM和呋喃妥因代谢物AHD)</w:t>
            </w:r>
          </w:p>
        </w:tc>
        <w:tc>
          <w:tcPr>
            <w:tcW w:w="2380" w:type="dxa"/>
            <w:vMerge w:val="restart"/>
            <w:vAlign w:val="center"/>
          </w:tcPr>
          <w:p w14:paraId="303638E2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按 GB/T 20756—2006</w:t>
            </w:r>
          </w:p>
          <w:p w14:paraId="5C1FF568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5A7A019C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 31656.16-2022</w:t>
            </w:r>
          </w:p>
          <w:p w14:paraId="4440A6B5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75CB7B77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GB/T 20361-2006</w:t>
            </w:r>
          </w:p>
          <w:p w14:paraId="3C52E7EE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6EA38008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GB/T 19857-2005</w:t>
            </w:r>
          </w:p>
          <w:p w14:paraId="02700062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533B8FBE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 31656.13-2021</w:t>
            </w:r>
          </w:p>
          <w:p w14:paraId="05FEB88E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5B7B685A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GB/T21317-2007</w:t>
            </w:r>
          </w:p>
          <w:p w14:paraId="7DDB8A5B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376F3D10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SN/T3235-2012</w:t>
            </w:r>
          </w:p>
          <w:p w14:paraId="5188488F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7712A36C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GB/T21316-2007</w:t>
            </w:r>
          </w:p>
          <w:p w14:paraId="7979A1BF">
            <w:pPr>
              <w:pageBreakBefore w:val="0"/>
              <w:wordWrap/>
              <w:autoSpaceDE w:val="0"/>
              <w:autoSpaceDN w:val="0"/>
              <w:spacing w:before="0" w:after="0" w:line="2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0793025F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农业部 783 号公告</w:t>
            </w:r>
          </w:p>
          <w:p w14:paraId="29960333">
            <w:pPr>
              <w:pageBreakBefore w:val="0"/>
              <w:wordWrap/>
              <w:autoSpaceDE w:val="0"/>
              <w:autoSpaceDN w:val="0"/>
              <w:spacing w:before="0" w:after="0" w:line="3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-1-2006</w:t>
            </w:r>
          </w:p>
          <w:p w14:paraId="3961B8B0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741941D0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农业部 1077号公告</w:t>
            </w:r>
          </w:p>
          <w:p w14:paraId="484B6D7A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-1-2008</w:t>
            </w:r>
          </w:p>
          <w:p w14:paraId="593526BC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或</w:t>
            </w:r>
          </w:p>
          <w:p w14:paraId="0C9DF240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实验室认证的其他</w:t>
            </w:r>
          </w:p>
          <w:p w14:paraId="2A481812">
            <w:pPr>
              <w:pageBreakBefore w:val="0"/>
              <w:wordWrap/>
              <w:autoSpaceDE w:val="0"/>
              <w:autoSpaceDN w:val="0"/>
              <w:spacing w:before="0" w:after="0" w:line="3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方法</w:t>
            </w:r>
          </w:p>
        </w:tc>
      </w:tr>
      <w:tr w14:paraId="1331A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620" w:type="dxa"/>
            <w:vAlign w:val="center"/>
          </w:tcPr>
          <w:p w14:paraId="683FE2C2">
            <w:pPr>
              <w:pageBreakBefore w:val="0"/>
              <w:wordWrap/>
              <w:autoSpaceDE w:val="0"/>
              <w:autoSpaceDN w:val="0"/>
              <w:spacing w:before="0" w:after="0" w:line="5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食品动物中停</w:t>
            </w:r>
          </w:p>
          <w:p w14:paraId="37245306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止使用药物</w:t>
            </w:r>
          </w:p>
        </w:tc>
        <w:tc>
          <w:tcPr>
            <w:tcW w:w="5060" w:type="dxa"/>
            <w:vAlign w:val="center"/>
          </w:tcPr>
          <w:p w14:paraId="3A6755AD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氟喹诺酮类(诺氟沙星、氧氟沙星、培氟沙星、</w:t>
            </w:r>
          </w:p>
          <w:p w14:paraId="69C74128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洛美沙星)</w:t>
            </w:r>
          </w:p>
        </w:tc>
        <w:tc>
          <w:tcPr>
            <w:tcW w:w="2380" w:type="dxa"/>
            <w:vMerge w:val="continue"/>
          </w:tcPr>
          <w:p w14:paraId="1485B8D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088FE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620" w:type="dxa"/>
            <w:vAlign w:val="center"/>
          </w:tcPr>
          <w:p w14:paraId="56AD3729">
            <w:pPr>
              <w:pageBreakBefore w:val="0"/>
              <w:wordWrap/>
              <w:autoSpaceDE w:val="0"/>
              <w:autoSpaceDN w:val="0"/>
              <w:spacing w:before="0" w:after="0" w:line="5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未批准在水产</w:t>
            </w:r>
          </w:p>
          <w:p w14:paraId="15700FA2">
            <w:pPr>
              <w:pageBreakBefore w:val="0"/>
              <w:wordWrap/>
              <w:autoSpaceDE w:val="0"/>
              <w:autoSpaceDN w:val="0"/>
              <w:spacing w:before="0" w:after="0" w:line="52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动物中使用药</w:t>
            </w:r>
          </w:p>
          <w:p w14:paraId="66A79AAB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物</w:t>
            </w:r>
          </w:p>
        </w:tc>
        <w:tc>
          <w:tcPr>
            <w:tcW w:w="5060" w:type="dxa"/>
            <w:vAlign w:val="center"/>
          </w:tcPr>
          <w:p w14:paraId="6AC12C78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地西泮</w:t>
            </w:r>
          </w:p>
        </w:tc>
        <w:tc>
          <w:tcPr>
            <w:tcW w:w="2380" w:type="dxa"/>
            <w:vMerge w:val="continue"/>
          </w:tcPr>
          <w:p w14:paraId="2124A1B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4A90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1620" w:type="dxa"/>
            <w:vAlign w:val="center"/>
          </w:tcPr>
          <w:p w14:paraId="793AFFBB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常规药物</w:t>
            </w:r>
          </w:p>
        </w:tc>
        <w:tc>
          <w:tcPr>
            <w:tcW w:w="5060" w:type="dxa"/>
            <w:vAlign w:val="center"/>
          </w:tcPr>
          <w:p w14:paraId="6A8D68A0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酰胺醇类(甲砜霉素、氟苯尼考和氟苯尼考胺)、</w:t>
            </w:r>
          </w:p>
          <w:p w14:paraId="4BC7398F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磺胺类 (磺胺嘧啶、磺胺二甲基嘧啶、磺胺甲</w:t>
            </w:r>
          </w:p>
          <w:p w14:paraId="0A0754A3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基异噁唑、磺胺异噁唑、磺胺间二甲氧嘧啶、</w:t>
            </w:r>
          </w:p>
          <w:p w14:paraId="3E84527C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磺胺噻唑、磺胺甲基嘧啶、磺胺多辛、磺胺喹</w:t>
            </w:r>
          </w:p>
          <w:p w14:paraId="5A869E25">
            <w:pPr>
              <w:pageBreakBefore w:val="0"/>
              <w:wordWrap/>
              <w:autoSpaceDE w:val="0"/>
              <w:autoSpaceDN w:val="0"/>
              <w:spacing w:before="0" w:after="0" w:line="4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噁啉、磺胺间甲氧嘧啶、磺胺氯哒嗪、磺胺甲</w:t>
            </w:r>
          </w:p>
          <w:p w14:paraId="431080F9">
            <w:pPr>
              <w:pageBreakBefore w:val="0"/>
              <w:wordWrap/>
              <w:autoSpaceDE w:val="0"/>
              <w:autoSpaceDN w:val="0"/>
              <w:spacing w:before="0" w:after="0" w:line="50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噻二唑)、氟喹诺酮类(恩诺沙星、环丙沙星 )、</w:t>
            </w:r>
          </w:p>
          <w:p w14:paraId="2D43B039">
            <w:pPr>
              <w:pageBreakBefore w:val="0"/>
              <w:wordWrap/>
              <w:autoSpaceDE w:val="0"/>
              <w:autoSpaceDN w:val="0"/>
              <w:spacing w:before="0" w:after="0" w:line="46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抗菌增效剂(甲氧苄啶)</w:t>
            </w:r>
          </w:p>
        </w:tc>
        <w:tc>
          <w:tcPr>
            <w:tcW w:w="2380" w:type="dxa"/>
            <w:vMerge w:val="continue"/>
          </w:tcPr>
          <w:p w14:paraId="4B6AB3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78C9A15B">
      <w:pPr>
        <w:pageBreakBefore w:val="0"/>
        <w:wordWrap/>
        <w:autoSpaceDE w:val="0"/>
        <w:autoSpaceDN w:val="0"/>
        <w:spacing w:before="1180" w:after="0" w:line="260" w:lineRule="atLeast"/>
        <w:ind w:right="0"/>
        <w:jc w:val="both"/>
        <w:textAlignment w:val="auto"/>
        <w:rPr>
          <w:sz w:val="17"/>
        </w:rPr>
      </w:pPr>
    </w:p>
    <w:sectPr>
      <w:headerReference r:id="rId5" w:type="default"/>
      <w:footerReference r:id="rId6" w:type="default"/>
      <w:pgSz w:w="11900" w:h="1684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749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3A77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D03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C7A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noPunctuationKerning w:val="1"/>
  <w:compat>
    <w:ulTrailSpace/>
    <w:useFELayout/>
    <w:compatSetting w:name="compatibilityMode" w:uri="http://schemas.microsoft.com/office/word" w:val="15"/>
  </w:compat>
  <w:rsids>
    <w:rsidRoot w:val="00000000"/>
    <w:rsid w:val="0EE0881A"/>
    <w:rsid w:val="6FE9ECB6"/>
    <w:rsid w:val="CE7C91ED"/>
    <w:rsid w:val="FE7DE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70</TotalTime>
  <ScaleCrop>false</ScaleCrop>
  <LinksUpToDate>false</LinksUpToDate>
  <Application>WPS Office_12.1.2.22571_F1E327BC-269C-435d-A152-05C5408002CA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2026-04-17T09:13:00Z</dcterms:created>
  <dc:creator>Apache POI</dc:creator>
  <cp:lastModifiedBy>逍遥王</cp:lastModifiedBy>
  <cp:lastPrinted>2026-04-16T19:04:00Z</cp:lastPrinted>
  <dcterms:modified xsi:type="dcterms:W3CDTF">2026-04-22T15:18:03Z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768693CDBCF99C0B033BE069BBF2A1CD_42</vt:lpwstr>
  </property>
</Properties>
</file>