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C697" w14:textId="77777777" w:rsidR="00AC5BC2" w:rsidRDefault="00DE4958" w:rsidP="00AC5BC2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食用菌</w:t>
      </w:r>
      <w:r w:rsidR="00AC5BC2">
        <w:rPr>
          <w:rFonts w:hint="eastAsia"/>
          <w:sz w:val="44"/>
          <w:szCs w:val="44"/>
        </w:rPr>
        <w:t>菌种</w:t>
      </w:r>
      <w:r w:rsidR="0061118D" w:rsidRPr="0061118D">
        <w:rPr>
          <w:rFonts w:hint="eastAsia"/>
          <w:sz w:val="44"/>
          <w:szCs w:val="44"/>
        </w:rPr>
        <w:t>生产经营许可证核发工作</w:t>
      </w:r>
    </w:p>
    <w:p w14:paraId="7BB693B3" w14:textId="77777777" w:rsidR="004358AB" w:rsidRDefault="0061118D" w:rsidP="00AC5BC2">
      <w:pPr>
        <w:spacing w:line="220" w:lineRule="atLeast"/>
        <w:jc w:val="center"/>
        <w:rPr>
          <w:sz w:val="44"/>
          <w:szCs w:val="44"/>
        </w:rPr>
      </w:pPr>
      <w:r w:rsidRPr="0061118D">
        <w:rPr>
          <w:rFonts w:hint="eastAsia"/>
          <w:sz w:val="44"/>
          <w:szCs w:val="44"/>
        </w:rPr>
        <w:t>流程图</w:t>
      </w:r>
    </w:p>
    <w:p w14:paraId="264D3C2E" w14:textId="77777777" w:rsidR="0061118D" w:rsidRPr="0061118D" w:rsidRDefault="00354103" w:rsidP="00AC5BC2">
      <w:pPr>
        <w:spacing w:line="220" w:lineRule="atLeast"/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pict w14:anchorId="7C0A77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81pt;margin-top:617.5pt;width:59.25pt;height:.05pt;z-index:251668480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38A3753A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4.35pt;margin-top:442.95pt;width:27.9pt;height:27.55pt;z-index:251679744;mso-width-relative:margin;mso-height-relative:margin">
            <v:textbox>
              <w:txbxContent>
                <w:p w14:paraId="48ABEEC9" w14:textId="77777777" w:rsidR="004B492B" w:rsidRDefault="004B492B"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44"/>
          <w:szCs w:val="44"/>
        </w:rPr>
        <w:pict w14:anchorId="71D505EA">
          <v:shape id="_x0000_s1045" type="#_x0000_t202" style="position:absolute;left:0;text-align:left;margin-left:199.5pt;margin-top:341.5pt;width:27pt;height:23.25pt;z-index:251677696;mso-width-relative:margin;mso-height-relative:margin">
            <v:textbox>
              <w:txbxContent>
                <w:p w14:paraId="6B72F266" w14:textId="77777777" w:rsidR="00C43F03" w:rsidRDefault="00C43F03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 w14:anchorId="1450C5A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282pt;margin-top:566.5pt;width:78.75pt;height:42.75pt;z-index:251675648" adj="-8133,23571">
            <v:textbox>
              <w:txbxContent>
                <w:p w14:paraId="6F4B3AA7" w14:textId="77777777" w:rsidR="004C54E3" w:rsidRPr="004C54E3" w:rsidRDefault="004C54E3">
                  <w:r w:rsidRPr="004C54E3">
                    <w:rPr>
                      <w:rFonts w:hint="eastAsia"/>
                    </w:rPr>
                    <w:t>许可证管理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 w14:anchorId="79BBD4B5">
          <v:roundrect id="_x0000_s1038" style="position:absolute;left:0;text-align:left;margin-left:150pt;margin-top:587.5pt;width:99pt;height:41.25pt;z-index:251669504" arcsize="10923f">
            <v:textbox style="mso-next-textbox:#_x0000_s1038">
              <w:txbxContent>
                <w:p w14:paraId="4B9D392C" w14:textId="77777777" w:rsidR="00127474" w:rsidRPr="00127474" w:rsidRDefault="00127474" w:rsidP="00127474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127474">
                    <w:rPr>
                      <w:rFonts w:hint="eastAsia"/>
                      <w:sz w:val="28"/>
                      <w:szCs w:val="28"/>
                    </w:rPr>
                    <w:t>办结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35DC2EAC">
          <v:shape id="_x0000_s1043" type="#_x0000_t32" style="position:absolute;left:0;text-align:left;margin-left:195pt;margin-top:546.25pt;width:0;height:41.25pt;z-index:251674624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5AF74D55">
          <v:roundrect id="_x0000_s1042" style="position:absolute;left:0;text-align:left;margin-left:147pt;margin-top:470.5pt;width:102pt;height:75.75pt;z-index:251673600" arcsize="10923f">
            <v:textbox>
              <w:txbxContent>
                <w:p w14:paraId="4F9FBAC2" w14:textId="77777777" w:rsidR="008F18D6" w:rsidRDefault="00843964" w:rsidP="00843964">
                  <w:pPr>
                    <w:ind w:firstLineChars="250" w:firstLine="550"/>
                  </w:pPr>
                  <w:r>
                    <w:rPr>
                      <w:rFonts w:hint="eastAsia"/>
                    </w:rPr>
                    <w:t>发文</w:t>
                  </w:r>
                </w:p>
                <w:p w14:paraId="3DCC8F7A" w14:textId="77777777" w:rsidR="008F18D6" w:rsidRDefault="008F18D6" w:rsidP="008F18D6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5C5E8F58">
          <v:shape id="_x0000_s1041" type="#_x0000_t32" style="position:absolute;left:0;text-align:left;margin-left:195pt;margin-top:432.25pt;width:0;height:32.25pt;z-index:251672576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32ADF82A">
          <v:roundrect id="_x0000_s1040" style="position:absolute;left:0;text-align:left;margin-left:140.25pt;margin-top:372.25pt;width:108.75pt;height:60pt;z-index:251671552" arcsize="10923f">
            <v:textbox>
              <w:txbxContent>
                <w:p w14:paraId="4D11406F" w14:textId="77777777" w:rsidR="00DC51CC" w:rsidRDefault="00DC51CC" w:rsidP="00DC51CC">
                  <w:pPr>
                    <w:ind w:firstLineChars="250" w:firstLine="550"/>
                  </w:pPr>
                  <w:r>
                    <w:rPr>
                      <w:rFonts w:hint="eastAsia"/>
                    </w:rPr>
                    <w:t>发证</w:t>
                  </w:r>
                </w:p>
                <w:p w14:paraId="29E1B9C4" w14:textId="77777777" w:rsidR="00DC51CC" w:rsidRDefault="0032079E" w:rsidP="00DC51CC">
                  <w:pPr>
                    <w:ind w:firstLineChars="150" w:firstLine="330"/>
                  </w:pPr>
                  <w:r>
                    <w:rPr>
                      <w:rFonts w:hint="eastAsia"/>
                    </w:rPr>
                    <w:t>1</w:t>
                  </w:r>
                  <w:r w:rsidR="00DC51CC">
                    <w:rPr>
                      <w:rFonts w:hint="eastAsia"/>
                    </w:rPr>
                    <w:t>个工作日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57162AE3">
          <v:shape id="_x0000_s1039" type="#_x0000_t32" style="position:absolute;left:0;text-align:left;margin-left:191.25pt;margin-top:337.75pt;width:0;height:34.5pt;z-index:251670528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0878392F">
          <v:shape id="_x0000_s1036" type="#_x0000_t32" style="position:absolute;left:0;text-align:left;margin-left:73.5pt;margin-top:312.25pt;width:7.5pt;height:305.25pt;z-index:251667456" o:connectortype="straight"/>
        </w:pict>
      </w:r>
      <w:r>
        <w:rPr>
          <w:noProof/>
          <w:sz w:val="44"/>
          <w:szCs w:val="44"/>
        </w:rPr>
        <w:pict w14:anchorId="07367713">
          <v:shape id="_x0000_s1035" type="#_x0000_t32" style="position:absolute;left:0;text-align:left;margin-left:73.5pt;margin-top:309.25pt;width:59.25pt;height:3pt;flip:y;z-index:251666432" o:connectortype="straight"/>
        </w:pict>
      </w:r>
      <w:r>
        <w:rPr>
          <w:noProof/>
          <w:sz w:val="44"/>
          <w:szCs w:val="44"/>
        </w:rPr>
        <w:pict w14:anchorId="4F82D3D1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132.75pt;margin-top:281.5pt;width:120.75pt;height:56.25pt;z-index:251665408">
            <v:textbox style="mso-next-textbox:#_x0000_s1034">
              <w:txbxContent>
                <w:p w14:paraId="4C850F59" w14:textId="77777777" w:rsidR="003D2CA7" w:rsidRDefault="003D2CA7">
                  <w:r>
                    <w:rPr>
                      <w:rFonts w:hint="eastAsia"/>
                    </w:rPr>
                    <w:t>是否通过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 w14:anchorId="6904D071">
          <v:shape id="_x0000_s1033" type="#_x0000_t32" style="position:absolute;left:0;text-align:left;margin-left:191.25pt;margin-top:246.25pt;width:0;height:31.5pt;z-index:251664384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78BD5EE2">
          <v:shape id="_x0000_s1032" type="#_x0000_t62" style="position:absolute;left:0;text-align:left;margin-left:9.4pt;margin-top:90.6pt;width:112.5pt;height:92.25pt;rotation:270;z-index:251663360" adj="-7950,25919">
            <v:textbox style="mso-next-textbox:#_x0000_s1032">
              <w:txbxContent>
                <w:p w14:paraId="5A78E72D" w14:textId="77777777" w:rsidR="000E0422" w:rsidRPr="008C2B06" w:rsidRDefault="00806C78" w:rsidP="00806C78"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 w:rsidRPr="008C2B06">
                    <w:rPr>
                      <w:rFonts w:hint="eastAsia"/>
                      <w:sz w:val="21"/>
                      <w:szCs w:val="21"/>
                    </w:rPr>
                    <w:t>材料审查</w:t>
                  </w:r>
                </w:p>
                <w:p w14:paraId="6B49A2E1" w14:textId="77777777" w:rsidR="00806C78" w:rsidRPr="008C2B06" w:rsidRDefault="00806C78" w:rsidP="00806C78"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 w:rsidRPr="008C2B06">
                    <w:rPr>
                      <w:rFonts w:hint="eastAsia"/>
                      <w:sz w:val="21"/>
                      <w:szCs w:val="21"/>
                    </w:rPr>
                    <w:t>实地考察</w:t>
                  </w:r>
                </w:p>
                <w:p w14:paraId="02FA8369" w14:textId="77777777" w:rsidR="00806C78" w:rsidRPr="008C2B06" w:rsidRDefault="00806C78" w:rsidP="00806C78"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 w:rsidRPr="008C2B06">
                    <w:rPr>
                      <w:rFonts w:hint="eastAsia"/>
                      <w:sz w:val="21"/>
                      <w:szCs w:val="21"/>
                    </w:rPr>
                    <w:t>查验申请材料原件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 w14:anchorId="13EDEA28">
          <v:roundrect id="_x0000_s1031" style="position:absolute;left:0;text-align:left;margin-left:140.25pt;margin-top:178.75pt;width:102.75pt;height:67.5pt;z-index:251662336" arcsize="10923f">
            <v:textbox style="mso-next-textbox:#_x0000_s1031">
              <w:txbxContent>
                <w:p w14:paraId="30C5B12F" w14:textId="77777777" w:rsidR="002A08E3" w:rsidRPr="002A08E3" w:rsidRDefault="002A08E3" w:rsidP="002A08E3">
                  <w:pPr>
                    <w:ind w:firstLineChars="150" w:firstLine="420"/>
                    <w:rPr>
                      <w:sz w:val="28"/>
                      <w:szCs w:val="28"/>
                    </w:rPr>
                  </w:pPr>
                  <w:r w:rsidRPr="002A08E3">
                    <w:rPr>
                      <w:rFonts w:hint="eastAsia"/>
                      <w:sz w:val="28"/>
                      <w:szCs w:val="28"/>
                    </w:rPr>
                    <w:t>审核</w:t>
                  </w:r>
                </w:p>
                <w:p w14:paraId="2B2B16DE" w14:textId="77777777" w:rsidR="002A08E3" w:rsidRPr="002A08E3" w:rsidRDefault="0032079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  <w:r w:rsidR="002A08E3" w:rsidRPr="002A08E3">
                    <w:rPr>
                      <w:rFonts w:hint="eastAsia"/>
                      <w:sz w:val="28"/>
                      <w:szCs w:val="28"/>
                    </w:rPr>
                    <w:t>个工作日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293CC34B">
          <v:shape id="_x0000_s1030" type="#_x0000_t32" style="position:absolute;left:0;text-align:left;margin-left:186.75pt;margin-top:136.75pt;width:0;height:31.5pt;z-index:251661312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1B1CE805">
          <v:roundrect id="_x0000_s1029" style="position:absolute;left:0;text-align:left;margin-left:132.75pt;margin-top:107.5pt;width:110.25pt;height:29.25pt;z-index:251660288" arcsize="10923f">
            <v:textbox style="mso-next-textbox:#_x0000_s1029">
              <w:txbxContent>
                <w:p w14:paraId="6CE32D12" w14:textId="77777777" w:rsidR="00C00401" w:rsidRDefault="00C00401" w:rsidP="00C00401">
                  <w:pPr>
                    <w:jc w:val="center"/>
                    <w:rPr>
                      <w:sz w:val="21"/>
                      <w:szCs w:val="21"/>
                    </w:rPr>
                  </w:pPr>
                  <w:r w:rsidRPr="00122E55">
                    <w:rPr>
                      <w:rFonts w:hint="eastAsia"/>
                      <w:sz w:val="21"/>
                      <w:szCs w:val="21"/>
                    </w:rPr>
                    <w:t>受理</w:t>
                  </w:r>
                  <w:r w:rsidR="0032079E"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="00122E55">
                    <w:rPr>
                      <w:rFonts w:hint="eastAsia"/>
                      <w:sz w:val="21"/>
                      <w:szCs w:val="21"/>
                    </w:rPr>
                    <w:t>个工作日</w:t>
                  </w:r>
                </w:p>
                <w:p w14:paraId="6244EBF8" w14:textId="77777777" w:rsidR="00122E55" w:rsidRPr="00122E55" w:rsidRDefault="00122E55" w:rsidP="00C00401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14:paraId="091D809C" w14:textId="77777777" w:rsidR="00122E55" w:rsidRDefault="00122E55" w:rsidP="00C0040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BDB8948" w14:textId="77777777" w:rsidR="00122E55" w:rsidRPr="0061118D" w:rsidRDefault="00122E55" w:rsidP="00C004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3EFDBE24">
          <v:shape id="_x0000_s1027" type="#_x0000_t32" style="position:absolute;left:0;text-align:left;margin-left:183pt;margin-top:76pt;width:0;height:31.5pt;z-index:251659264" o:connectortype="straight">
            <v:stroke endarrow="block"/>
          </v:shape>
        </w:pict>
      </w:r>
      <w:r>
        <w:rPr>
          <w:noProof/>
          <w:sz w:val="44"/>
          <w:szCs w:val="44"/>
        </w:rPr>
        <w:pict w14:anchorId="27743901">
          <v:roundrect id="_x0000_s1026" style="position:absolute;left:0;text-align:left;margin-left:128.25pt;margin-top:46.75pt;width:110.25pt;height:29.25pt;z-index:251658240" arcsize="10923f">
            <v:textbox style="mso-next-textbox:#_x0000_s1026">
              <w:txbxContent>
                <w:p w14:paraId="5213F290" w14:textId="77777777" w:rsidR="0061118D" w:rsidRPr="0061118D" w:rsidRDefault="0061118D" w:rsidP="0061118D">
                  <w:pPr>
                    <w:jc w:val="center"/>
                    <w:rPr>
                      <w:sz w:val="28"/>
                      <w:szCs w:val="28"/>
                    </w:rPr>
                  </w:pPr>
                  <w:r w:rsidRPr="0061118D">
                    <w:rPr>
                      <w:rFonts w:hint="eastAsia"/>
                      <w:sz w:val="28"/>
                      <w:szCs w:val="28"/>
                    </w:rPr>
                    <w:t>网上申报</w:t>
                  </w:r>
                </w:p>
              </w:txbxContent>
            </v:textbox>
          </v:roundrect>
        </w:pict>
      </w:r>
    </w:p>
    <w:sectPr w:rsidR="0061118D" w:rsidRPr="006111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C3EB" w14:textId="77777777" w:rsidR="00AC5BC2" w:rsidRDefault="00AC5BC2" w:rsidP="00AC5BC2">
      <w:pPr>
        <w:spacing w:after="0"/>
      </w:pPr>
      <w:r>
        <w:separator/>
      </w:r>
    </w:p>
  </w:endnote>
  <w:endnote w:type="continuationSeparator" w:id="0">
    <w:p w14:paraId="3B55B91B" w14:textId="77777777" w:rsidR="00AC5BC2" w:rsidRDefault="00AC5BC2" w:rsidP="00AC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54E6" w14:textId="77777777" w:rsidR="00AC5BC2" w:rsidRDefault="00AC5BC2" w:rsidP="00AC5BC2">
      <w:pPr>
        <w:spacing w:after="0"/>
      </w:pPr>
      <w:r>
        <w:separator/>
      </w:r>
    </w:p>
  </w:footnote>
  <w:footnote w:type="continuationSeparator" w:id="0">
    <w:p w14:paraId="6D423338" w14:textId="77777777" w:rsidR="00AC5BC2" w:rsidRDefault="00AC5BC2" w:rsidP="00AC5B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60C74"/>
    <w:rsid w:val="000856EE"/>
    <w:rsid w:val="000A77BB"/>
    <w:rsid w:val="000E0422"/>
    <w:rsid w:val="00122E55"/>
    <w:rsid w:val="00127474"/>
    <w:rsid w:val="001F5FC9"/>
    <w:rsid w:val="002A08E3"/>
    <w:rsid w:val="0032079E"/>
    <w:rsid w:val="00323B43"/>
    <w:rsid w:val="00354103"/>
    <w:rsid w:val="003D2CA7"/>
    <w:rsid w:val="003D37D8"/>
    <w:rsid w:val="00426133"/>
    <w:rsid w:val="004358AB"/>
    <w:rsid w:val="004857EF"/>
    <w:rsid w:val="004B492B"/>
    <w:rsid w:val="004C54E3"/>
    <w:rsid w:val="0061118D"/>
    <w:rsid w:val="00667402"/>
    <w:rsid w:val="0066757D"/>
    <w:rsid w:val="00806C78"/>
    <w:rsid w:val="00843964"/>
    <w:rsid w:val="008819ED"/>
    <w:rsid w:val="008B7726"/>
    <w:rsid w:val="008C2B06"/>
    <w:rsid w:val="008F18D6"/>
    <w:rsid w:val="009B5B96"/>
    <w:rsid w:val="009D69D3"/>
    <w:rsid w:val="00AC4F31"/>
    <w:rsid w:val="00AC5BC2"/>
    <w:rsid w:val="00BC1E12"/>
    <w:rsid w:val="00C00401"/>
    <w:rsid w:val="00C43F03"/>
    <w:rsid w:val="00C806C0"/>
    <w:rsid w:val="00CA2772"/>
    <w:rsid w:val="00D31D50"/>
    <w:rsid w:val="00D876AB"/>
    <w:rsid w:val="00DC51CC"/>
    <w:rsid w:val="00DE4958"/>
    <w:rsid w:val="00E66AA9"/>
    <w:rsid w:val="00EF3435"/>
    <w:rsid w:val="00F5111B"/>
    <w:rsid w:val="00F57BCC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2" type="callout" idref="#_x0000_s1044"/>
        <o:r id="V:Rule9" type="callout" idref="#_x0000_s1032"/>
        <o:r id="V:Rule12" type="connector" idref="#_x0000_s1036"/>
        <o:r id="V:Rule13" type="connector" idref="#_x0000_s1027"/>
        <o:r id="V:Rule14" type="connector" idref="#_x0000_s1043"/>
        <o:r id="V:Rule15" type="connector" idref="#_x0000_s1033"/>
        <o:r id="V:Rule16" type="connector" idref="#_x0000_s1035"/>
        <o:r id="V:Rule17" type="connector" idref="#_x0000_s1037"/>
        <o:r id="V:Rule18" type="connector" idref="#_x0000_s1030"/>
        <o:r id="V:Rule19" type="connector" idref="#_x0000_s1041"/>
        <o:r id="V:Rule20" type="connector" idref="#_x0000_s1039"/>
      </o:rules>
    </o:shapelayout>
  </w:shapeDefaults>
  <w:decimalSymbol w:val="."/>
  <w:listSeparator w:val=","/>
  <w14:docId w14:val="05A08990"/>
  <w15:docId w15:val="{F0CC7C5D-FD88-45E5-8C92-5FF07628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03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43F03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B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5BC2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5B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5BC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C5D2B8-2E98-46ED-987D-73BF4661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1805266242@qq.com</cp:lastModifiedBy>
  <cp:revision>26</cp:revision>
  <cp:lastPrinted>2019-05-24T08:45:00Z</cp:lastPrinted>
  <dcterms:created xsi:type="dcterms:W3CDTF">2008-09-11T17:20:00Z</dcterms:created>
  <dcterms:modified xsi:type="dcterms:W3CDTF">2019-05-24T10:43:00Z</dcterms:modified>
</cp:coreProperties>
</file>