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朔州市朔城区下团堡乡卫生院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仿宋" w:hAnsi="仿宋" w:eastAsia="仿宋" w:cs="仿宋"/>
          <w:sz w:val="32"/>
          <w:szCs w:val="32"/>
        </w:rPr>
      </w:pPr>
      <w:r>
        <w:rPr>
          <w:rFonts w:hint="eastAsia" w:ascii="仿宋" w:hAnsi="仿宋" w:eastAsia="仿宋" w:cs="仿宋"/>
          <w:sz w:val="32"/>
          <w:szCs w:val="32"/>
        </w:rPr>
        <w:t>决算公开报表见附件：</w:t>
      </w:r>
    </w:p>
    <w:p>
      <w:pPr>
        <w:jc w:val="both"/>
        <w:rPr>
          <w:rFonts w:ascii="黑体" w:hAnsi="黑体" w:eastAsia="黑体" w:cs="黑体"/>
          <w:snapToGrid w:val="0"/>
          <w:color w:val="000000"/>
          <w:spacing w:val="-4"/>
          <w:kern w:val="0"/>
          <w:sz w:val="32"/>
          <w:szCs w:val="32"/>
        </w:rPr>
      </w:pP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计305.56万元 、 支 出 总 计305.56万元。与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本年收入合计305.56万元，其中：财政拨款收入305.56万元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本年支出合计305.56万元 ，其中：基本支出</w:t>
      </w:r>
      <w:r>
        <w:rPr>
          <w:rFonts w:hint="eastAsia" w:ascii="仿宋" w:hAnsi="仿宋" w:eastAsia="仿宋" w:cs="仿宋"/>
          <w:sz w:val="32"/>
          <w:szCs w:val="32"/>
        </w:rPr>
        <w:t>94.54</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rPr>
        <w:t>211.02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年度财政拨款收入总计305.56万元、支出总计305.56万元。与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年度财政拨款支出305.56万元，与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年度财政拨款支出305.56万元，主要用于以下方面：卫生健康管理事务科目(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)支出10万元，占3.27%；基层医疗卫生机构科目(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)支出112.4</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万元，占36.8%；公共卫生科目(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)支出160.4</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万元，占52.5%；其他卫生健康支出科目(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)支出22.7万元，占7.43%。</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2020年度一般公共预算财政拨款支出当年调整预算数305.56万元，支出决算为305.56万元，完成当年调整预算的100%。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94.54</w:t>
      </w:r>
      <w:r>
        <w:rPr>
          <w:rFonts w:hint="eastAsia" w:ascii="宋体" w:hAnsi="宋体" w:eastAsia="仿宋_GB2312" w:cs="Times New Roman"/>
          <w:sz w:val="32"/>
          <w:szCs w:val="32"/>
        </w:rPr>
        <w:t>万元，其中：人员经费72.89万元，主要包括工资福利支出30.62万元和对个人和家庭的补助</w:t>
      </w:r>
      <w:r>
        <w:rPr>
          <w:rFonts w:hint="eastAsia" w:ascii="仿宋" w:hAnsi="仿宋" w:eastAsia="仿宋" w:cs="仿宋"/>
          <w:spacing w:val="4"/>
          <w:sz w:val="32"/>
          <w:szCs w:val="32"/>
        </w:rPr>
        <w:t>42.26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21.65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21.65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0" w:firstLineChars="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 w:val="0"/>
          <w:bCs/>
          <w:color w:val="000000"/>
          <w:sz w:val="32"/>
          <w:szCs w:val="32"/>
        </w:rPr>
        <w:t>49.49</w:t>
      </w:r>
      <w:r>
        <w:rPr>
          <w:rFonts w:hint="eastAsia" w:ascii="仿宋_GB2312" w:hAnsi="宋体" w:eastAsia="仿宋_GB2312"/>
          <w:bCs/>
          <w:color w:val="000000"/>
          <w:sz w:val="32"/>
          <w:szCs w:val="32"/>
        </w:rPr>
        <w:t>万元，主要是：土地、房屋及建筑物6.83万元，</w:t>
      </w:r>
      <w:r>
        <w:rPr>
          <w:rFonts w:hint="eastAsia" w:ascii="Arial" w:hAnsi="Arial" w:eastAsia="仿宋_GB2312" w:cs="Arial"/>
          <w:bCs/>
          <w:color w:val="000000"/>
          <w:sz w:val="32"/>
          <w:szCs w:val="32"/>
        </w:rPr>
        <w:t>通用设备11.48万元，专用设备23.66万元，家具用具2.24万元，无形资产</w:t>
      </w:r>
      <w:r>
        <w:rPr>
          <w:rFonts w:hint="eastAsia" w:ascii="Arial" w:hAnsi="Arial" w:eastAsia="仿宋_GB2312" w:cs="Arial"/>
          <w:bCs/>
          <w:sz w:val="32"/>
          <w:szCs w:val="32"/>
        </w:rPr>
        <w:t>5.28</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64A55"/>
    <w:rsid w:val="000D1446"/>
    <w:rsid w:val="0016284E"/>
    <w:rsid w:val="00164736"/>
    <w:rsid w:val="001C7DD3"/>
    <w:rsid w:val="00233A27"/>
    <w:rsid w:val="00282672"/>
    <w:rsid w:val="003621D0"/>
    <w:rsid w:val="00374735"/>
    <w:rsid w:val="00384732"/>
    <w:rsid w:val="003E6973"/>
    <w:rsid w:val="004D2CD0"/>
    <w:rsid w:val="004D74AB"/>
    <w:rsid w:val="005746AF"/>
    <w:rsid w:val="00586BC4"/>
    <w:rsid w:val="00597EC3"/>
    <w:rsid w:val="005F080F"/>
    <w:rsid w:val="007230B3"/>
    <w:rsid w:val="00730244"/>
    <w:rsid w:val="00774AFB"/>
    <w:rsid w:val="007904BB"/>
    <w:rsid w:val="007F705F"/>
    <w:rsid w:val="0080536D"/>
    <w:rsid w:val="00830BB2"/>
    <w:rsid w:val="00850823"/>
    <w:rsid w:val="00861078"/>
    <w:rsid w:val="0087244D"/>
    <w:rsid w:val="008A33A0"/>
    <w:rsid w:val="0094405E"/>
    <w:rsid w:val="00952360"/>
    <w:rsid w:val="009A7246"/>
    <w:rsid w:val="009C15D6"/>
    <w:rsid w:val="00A75EB1"/>
    <w:rsid w:val="00A90F6A"/>
    <w:rsid w:val="00A92F53"/>
    <w:rsid w:val="00AD1860"/>
    <w:rsid w:val="00AE22B6"/>
    <w:rsid w:val="00BA2EFB"/>
    <w:rsid w:val="00BC157C"/>
    <w:rsid w:val="00BD263E"/>
    <w:rsid w:val="00C11C83"/>
    <w:rsid w:val="00CF6D79"/>
    <w:rsid w:val="00D25F6C"/>
    <w:rsid w:val="00D647AF"/>
    <w:rsid w:val="00DD48CB"/>
    <w:rsid w:val="00E1112B"/>
    <w:rsid w:val="00E14E11"/>
    <w:rsid w:val="00E270DD"/>
    <w:rsid w:val="00E4217F"/>
    <w:rsid w:val="00E85957"/>
    <w:rsid w:val="00E93C25"/>
    <w:rsid w:val="00F40117"/>
    <w:rsid w:val="00F93462"/>
    <w:rsid w:val="00FA471F"/>
    <w:rsid w:val="0A3452B0"/>
    <w:rsid w:val="297732BF"/>
    <w:rsid w:val="3B154D59"/>
    <w:rsid w:val="3F28132A"/>
    <w:rsid w:val="42367A98"/>
    <w:rsid w:val="49A60D18"/>
    <w:rsid w:val="5880290A"/>
    <w:rsid w:val="62DA51CA"/>
    <w:rsid w:val="6E1446AD"/>
    <w:rsid w:val="742B0A6E"/>
    <w:rsid w:val="78DD20A9"/>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F610B-FC85-4062-B71E-1C1A77DEC6D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2362</Words>
  <Characters>744</Characters>
  <Lines>6</Lines>
  <Paragraphs>6</Paragraphs>
  <TotalTime>1</TotalTime>
  <ScaleCrop>false</ScaleCrop>
  <LinksUpToDate>false</LinksUpToDate>
  <CharactersWithSpaces>3100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2021-10-30T09:45:00Z</dcterms:created>
  <dc:creator>Administrator</dc:creator>
  <cp:lastModifiedBy>work</cp:lastModifiedBy>
  <cp:lastPrinted>2021-10-28T11:45:00Z</cp:lastPrinted>
  <dcterms:modified xsi:type="dcterms:W3CDTF">2022-07-08T03:35:42Z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F90BD456E504435CB6813BD7285709D9</vt:lpwstr>
  </property>
</Properties>
</file>