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36"/>
          <w:szCs w:val="44"/>
        </w:rPr>
      </w:pPr>
      <w:r>
        <w:rPr>
          <w:rFonts w:hint="eastAsia" w:ascii="黑体" w:eastAsia="黑体"/>
          <w:sz w:val="36"/>
          <w:szCs w:val="44"/>
        </w:rPr>
        <w:t>朔州市朔城区窑子头乡卫生院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40" w:firstLineChars="200"/>
        <w:rPr>
          <w:rFonts w:ascii="仿宋_GB2312" w:eastAsia="仿宋_GB2312"/>
          <w:bCs/>
          <w:sz w:val="32"/>
          <w:szCs w:val="32"/>
        </w:rPr>
      </w:pPr>
      <w:r>
        <w:rPr>
          <w:rFonts w:hint="eastAsia" w:ascii="仿宋_GB2312" w:eastAsia="仿宋_GB2312"/>
          <w:bCs/>
          <w:sz w:val="32"/>
          <w:szCs w:val="32"/>
        </w:rPr>
        <w:t>我单位设置</w:t>
      </w:r>
      <w:r>
        <w:rPr>
          <w:rFonts w:hint="eastAsia" w:ascii="宋体" w:hAnsi="宋体"/>
          <w:sz w:val="28"/>
          <w:szCs w:val="32"/>
        </w:rPr>
        <w:t>科室12个(预防保健科，全科医疗科，内科，外科，妇产科，妇女保健科，儿科，传染科，地方病科，急诊医学科，医学检验科，医学影像科，中医科)等</w:t>
      </w:r>
      <w:r>
        <w:rPr>
          <w:rFonts w:hint="eastAsia" w:ascii="仿宋_GB2312" w:eastAsia="仿宋_GB2312"/>
          <w:bCs/>
          <w:sz w:val="32"/>
          <w:szCs w:val="32"/>
        </w:rPr>
        <w:t>。</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仿宋" w:hAnsi="仿宋" w:eastAsia="仿宋" w:cs="仿宋"/>
          <w:sz w:val="32"/>
          <w:szCs w:val="32"/>
        </w:rPr>
      </w:pPr>
      <w:r>
        <w:rPr>
          <w:rFonts w:hint="eastAsia" w:ascii="仿宋" w:hAnsi="仿宋" w:eastAsia="仿宋" w:cs="仿宋"/>
          <w:sz w:val="32"/>
          <w:szCs w:val="32"/>
        </w:rPr>
        <w:t>决算公开报表见附件：</w:t>
      </w:r>
    </w:p>
    <w:p>
      <w:pPr>
        <w:pStyle w:val="2"/>
      </w:pP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计230.85万元 、 支 出 总 计230.85万元。与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本年收入合计230.85万元，其中：财政拨款收入230.85万元,上级补助收入0万元，事业收入0万元，经营收入0万元，附属单位上缴收入0万元，其他收入0万元。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本年支出合计230.85万元 ，其中：基本支出</w:t>
      </w:r>
      <w:r>
        <w:rPr>
          <w:rFonts w:hint="eastAsia" w:ascii="仿宋" w:hAnsi="仿宋" w:eastAsia="仿宋" w:cs="仿宋"/>
          <w:sz w:val="32"/>
          <w:szCs w:val="32"/>
        </w:rPr>
        <w:t>98.30</w:t>
      </w:r>
      <w:r>
        <w:rPr>
          <w:rFonts w:hint="eastAsia" w:ascii="宋体" w:hAnsi="宋体" w:eastAsia="仿宋_GB2312" w:cs="Times New Roman"/>
          <w:sz w:val="32"/>
          <w:szCs w:val="32"/>
        </w:rPr>
        <w:t>万元 ；项目支出</w:t>
      </w:r>
      <w:r>
        <w:rPr>
          <w:rFonts w:hint="eastAsia" w:ascii="仿宋" w:hAnsi="仿宋" w:eastAsia="仿宋" w:cs="仿宋"/>
          <w:sz w:val="32"/>
          <w:szCs w:val="32"/>
        </w:rPr>
        <w:t>132.55万</w:t>
      </w:r>
      <w:r>
        <w:rPr>
          <w:rFonts w:hint="eastAsia" w:ascii="宋体" w:hAnsi="宋体" w:eastAsia="仿宋_GB2312" w:cs="Times New Roman"/>
          <w:sz w:val="32"/>
          <w:szCs w:val="32"/>
        </w:rPr>
        <w:t>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年度财政拨款收入总计230.85万元、支出总计230.85万元。与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年度财政拨款支出230.85万元，与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230.85万元，主要用于以下方面：210卫生健康支出230.85万元，其中：21001卫生健康管理事务科目(款)支出10万元，占4.33%；21003基层医疗卫生机构科目(款)支出106.30万元，占46.05%；21004公共卫生科目(款)支出100.90万元，占43.71%；21009其他卫生健康支出科目(款)支出13.65万元，占5.91%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2020年度一般公共预算财政拨款支出当年调整预算数230.85万元，支出决算为230.85万元，完成当年调整预算的100%。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98.30</w:t>
      </w:r>
      <w:r>
        <w:rPr>
          <w:rFonts w:hint="eastAsia" w:ascii="宋体" w:hAnsi="宋体" w:eastAsia="仿宋_GB2312" w:cs="Times New Roman"/>
          <w:sz w:val="32"/>
          <w:szCs w:val="32"/>
        </w:rPr>
        <w:t>万元，其中：人员经费61.90万元，主要包括工资福利支出61.90万元，对个人和家庭补助支出0万元；公用经费</w:t>
      </w:r>
      <w:r>
        <w:rPr>
          <w:rFonts w:hint="eastAsia" w:ascii="仿宋" w:hAnsi="仿宋" w:eastAsia="仿宋" w:cs="仿宋"/>
          <w:spacing w:val="4"/>
          <w:sz w:val="32"/>
          <w:szCs w:val="32"/>
        </w:rPr>
        <w:t>36.4</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36.4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0" w:firstLineChars="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106.80</w:t>
      </w:r>
      <w:r>
        <w:rPr>
          <w:rFonts w:hint="eastAsia" w:ascii="仿宋_GB2312" w:hAnsi="宋体" w:eastAsia="仿宋_GB2312"/>
          <w:bCs/>
          <w:color w:val="000000"/>
          <w:sz w:val="32"/>
          <w:szCs w:val="32"/>
        </w:rPr>
        <w:t>万元，主要是：土地房屋及建筑物</w:t>
      </w:r>
      <w:r>
        <w:rPr>
          <w:rFonts w:hint="eastAsia" w:ascii="Arial" w:hAnsi="Arial" w:eastAsia="仿宋_GB2312" w:cs="Arial"/>
          <w:bCs/>
          <w:color w:val="000000"/>
          <w:sz w:val="32"/>
          <w:szCs w:val="32"/>
        </w:rPr>
        <w:t>47.92万元，通用设备27.96万元，专用设备20.35万元，家具用具5.29万元，无形资产</w:t>
      </w:r>
      <w:r>
        <w:rPr>
          <w:rFonts w:hint="eastAsia" w:ascii="Arial" w:hAnsi="Arial" w:eastAsia="仿宋_GB2312" w:cs="Arial"/>
          <w:bCs/>
          <w:sz w:val="32"/>
          <w:szCs w:val="32"/>
        </w:rPr>
        <w:t>5.28</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bookmarkStart w:id="22" w:name="_GoBack"/>
      <w:bookmarkEnd w:id="22"/>
      <w:r>
        <w:rPr>
          <w:rFonts w:hint="default" w:ascii="仿宋" w:hAnsi="仿宋" w:eastAsia="仿宋" w:cs="仿宋"/>
          <w:spacing w:val="4"/>
          <w:sz w:val="32"/>
          <w:szCs w:val="32"/>
          <w:lang w:val="en"/>
        </w:rPr>
        <w:t>财政拨款</w:t>
      </w:r>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C66A1"/>
    <w:rsid w:val="000D1446"/>
    <w:rsid w:val="0016284E"/>
    <w:rsid w:val="001C7DD3"/>
    <w:rsid w:val="001D4912"/>
    <w:rsid w:val="001F43D8"/>
    <w:rsid w:val="00233A27"/>
    <w:rsid w:val="002617A3"/>
    <w:rsid w:val="00275C7D"/>
    <w:rsid w:val="00282672"/>
    <w:rsid w:val="00287789"/>
    <w:rsid w:val="002F2906"/>
    <w:rsid w:val="003621D0"/>
    <w:rsid w:val="00384732"/>
    <w:rsid w:val="00393144"/>
    <w:rsid w:val="004D2CD0"/>
    <w:rsid w:val="00531084"/>
    <w:rsid w:val="005746AF"/>
    <w:rsid w:val="00574C04"/>
    <w:rsid w:val="00585345"/>
    <w:rsid w:val="00586BC4"/>
    <w:rsid w:val="00597EC3"/>
    <w:rsid w:val="005F080F"/>
    <w:rsid w:val="00603B6C"/>
    <w:rsid w:val="0063154B"/>
    <w:rsid w:val="00672FBE"/>
    <w:rsid w:val="0069092D"/>
    <w:rsid w:val="006911A4"/>
    <w:rsid w:val="006D424A"/>
    <w:rsid w:val="006E68A5"/>
    <w:rsid w:val="006F17D5"/>
    <w:rsid w:val="00730244"/>
    <w:rsid w:val="00774AFB"/>
    <w:rsid w:val="007F705F"/>
    <w:rsid w:val="0080536D"/>
    <w:rsid w:val="00850823"/>
    <w:rsid w:val="0087244D"/>
    <w:rsid w:val="00885F89"/>
    <w:rsid w:val="008A33A0"/>
    <w:rsid w:val="00952360"/>
    <w:rsid w:val="009A52F3"/>
    <w:rsid w:val="009F14C0"/>
    <w:rsid w:val="00A25FFD"/>
    <w:rsid w:val="00A75EB1"/>
    <w:rsid w:val="00A90F6A"/>
    <w:rsid w:val="00A94527"/>
    <w:rsid w:val="00AD5D3B"/>
    <w:rsid w:val="00AE22B6"/>
    <w:rsid w:val="00BA2EFB"/>
    <w:rsid w:val="00BB2764"/>
    <w:rsid w:val="00BD263E"/>
    <w:rsid w:val="00C134A0"/>
    <w:rsid w:val="00C50CFA"/>
    <w:rsid w:val="00C63ECD"/>
    <w:rsid w:val="00D12D98"/>
    <w:rsid w:val="00D170A4"/>
    <w:rsid w:val="00D647AF"/>
    <w:rsid w:val="00D91E32"/>
    <w:rsid w:val="00DD48CB"/>
    <w:rsid w:val="00DE461A"/>
    <w:rsid w:val="00DF08EC"/>
    <w:rsid w:val="00E4217F"/>
    <w:rsid w:val="00E70E8D"/>
    <w:rsid w:val="00E93C25"/>
    <w:rsid w:val="00F24479"/>
    <w:rsid w:val="00F37790"/>
    <w:rsid w:val="00F674FA"/>
    <w:rsid w:val="00FA471F"/>
    <w:rsid w:val="00FB7979"/>
    <w:rsid w:val="3F28132A"/>
    <w:rsid w:val="679835F0"/>
    <w:rsid w:val="7E3F0B7D"/>
    <w:rsid w:val="7F9FA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2439</Words>
  <Characters>729</Characters>
  <Lines>6</Lines>
  <Paragraphs>6</Paragraphs>
  <TotalTime>122</TotalTime>
  <ScaleCrop>false</ScaleCrop>
  <LinksUpToDate>false</LinksUpToDate>
  <CharactersWithSpaces>3162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2021-10-30T14:48:00Z</dcterms:created>
  <dc:creator>Administrator</dc:creator>
  <cp:lastModifiedBy>scqqw</cp:lastModifiedBy>
  <cp:lastPrinted>2021-10-28T19:45:00Z</cp:lastPrinted>
  <dcterms:modified xsi:type="dcterms:W3CDTF">2023-02-17T18:04:49Z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