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44"/>
          <w:lang w:val="en-US" w:eastAsia="zh-CN"/>
        </w:rPr>
      </w:pPr>
      <w:r>
        <w:rPr>
          <w:rFonts w:hint="eastAsia"/>
          <w:b/>
          <w:bCs/>
          <w:sz w:val="44"/>
          <w:szCs w:val="44"/>
          <w:lang w:val="en-US" w:eastAsia="zh-CN"/>
        </w:rPr>
        <w:t>朔州朔城区法律援助中心</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hint="eastAsia" w:ascii="仿宋" w:hAnsi="仿宋" w:eastAsia="仿宋" w:cs="仿宋"/>
          <w:b w:val="0"/>
          <w:bCs/>
          <w:color w:val="auto"/>
          <w:sz w:val="30"/>
          <w:szCs w:val="30"/>
          <w:highlight w:val="none"/>
          <w:lang w:val="en-US" w:eastAsia="zh-CN"/>
        </w:rPr>
      </w:pPr>
      <w:bookmarkStart w:id="2" w:name="_Toc7430_WPSOffice_Level1"/>
      <w:r>
        <w:rPr>
          <w:rFonts w:hint="eastAsia" w:ascii="仿宋" w:hAnsi="仿宋" w:eastAsia="仿宋" w:cs="仿宋"/>
          <w:sz w:val="32"/>
          <w:szCs w:val="32"/>
        </w:rPr>
        <w:t>主要职能职责</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在区司法行政机关的领导下，依照法律及上级主管部门的规定，管理、指导、协调并组织实施本辖区的法律援助工作。</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协助开展普法宣传，推动人民参与和促进法治建设。</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接受委托承办人民调解工作；</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val="en-US" w:eastAsia="zh-CN"/>
        </w:rPr>
        <w:t>协助开展社区矫正工作和刑满释放人员安置帮教工作。</w:t>
      </w:r>
    </w:p>
    <w:p>
      <w:pPr>
        <w:keepNext w:val="0"/>
        <w:keepLines w:val="0"/>
        <w:pageBreakBefore w:val="0"/>
        <w:widowControl w:val="0"/>
        <w:numPr>
          <w:ilvl w:val="0"/>
          <w:numId w:val="2"/>
        </w:numPr>
        <w:kinsoku/>
        <w:wordWrap/>
        <w:overflowPunct/>
        <w:topLinePunct w:val="0"/>
        <w:autoSpaceDE/>
        <w:autoSpaceDN/>
        <w:bidi w:val="0"/>
        <w:adjustRightInd/>
        <w:snapToGrid/>
        <w:spacing w:line="800" w:lineRule="exact"/>
        <w:ind w:firstLine="600" w:firstLineChars="200"/>
        <w:textAlignment w:val="auto"/>
        <w:rPr>
          <w:rFonts w:ascii="仿宋" w:hAnsi="仿宋" w:eastAsia="仿宋" w:cs="仿宋"/>
          <w:sz w:val="32"/>
          <w:szCs w:val="32"/>
        </w:rPr>
      </w:pPr>
      <w:r>
        <w:rPr>
          <w:rFonts w:hint="eastAsia" w:ascii="仿宋" w:hAnsi="仿宋" w:eastAsia="仿宋" w:cs="仿宋"/>
          <w:b w:val="0"/>
          <w:bCs/>
          <w:color w:val="auto"/>
          <w:sz w:val="30"/>
          <w:szCs w:val="30"/>
          <w:highlight w:val="none"/>
          <w:lang w:val="en-US" w:eastAsia="zh-CN"/>
        </w:rPr>
        <w:t>完成区委、区政府交办的其他任务。</w:t>
      </w:r>
      <w:r>
        <w:rPr>
          <w:rFonts w:hint="eastAsia" w:ascii="仿宋" w:hAnsi="仿宋" w:eastAsia="仿宋" w:cs="仿宋"/>
          <w:b w:val="0"/>
          <w:bCs/>
          <w:color w:val="auto"/>
          <w:kern w:val="2"/>
          <w:sz w:val="30"/>
          <w:szCs w:val="30"/>
          <w:highlight w:val="none"/>
          <w:lang w:val="en-US" w:eastAsia="zh-CN" w:bidi="ar-SA"/>
        </w:rPr>
        <w:t xml:space="preserve">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color w:val="auto"/>
          <w:sz w:val="30"/>
          <w:szCs w:val="30"/>
          <w:highlight w:val="none"/>
          <w:lang w:eastAsia="zh-CN"/>
        </w:rPr>
        <w:t>我单位为二级单位，无下属单位。</w:t>
      </w:r>
      <w:r>
        <w:rPr>
          <w:rFonts w:hint="eastAsia" w:ascii="仿宋" w:hAnsi="仿宋" w:eastAsia="仿宋" w:cs="仿宋"/>
          <w:b w:val="0"/>
          <w:bCs/>
          <w:color w:val="auto"/>
          <w:sz w:val="30"/>
          <w:szCs w:val="30"/>
          <w:highlight w:val="none"/>
          <w:lang w:val="en-US" w:eastAsia="zh-CN"/>
        </w:rPr>
        <w:t>本次决算公开为本单位决算。</w:t>
      </w:r>
    </w:p>
    <w:p>
      <w:pPr>
        <w:ind w:firstLine="1560" w:firstLineChars="500"/>
        <w:jc w:val="both"/>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34.68</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34.68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人员增加，经费增加。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0</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34.68</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28.64</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人员增加，经费增加。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38.96</w:t>
      </w:r>
      <w:bookmarkStart w:id="22" w:name="_GoBack"/>
      <w:bookmarkEnd w:id="22"/>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人员增加，支出增加。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lang w:eastAsia="zh-CN"/>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公共安全</w:t>
      </w:r>
      <w:r>
        <w:rPr>
          <w:rFonts w:hint="eastAsia" w:ascii="宋体" w:hAnsi="宋体" w:eastAsia="仿宋_GB2312" w:cs="Times New Roman"/>
          <w:sz w:val="32"/>
          <w:szCs w:val="32"/>
        </w:rPr>
        <w:t>(类)</w:t>
      </w:r>
      <w:r>
        <w:rPr>
          <w:rFonts w:hint="eastAsia" w:ascii="宋体" w:hAnsi="宋体" w:eastAsia="仿宋_GB2312" w:cs="Times New Roman"/>
          <w:sz w:val="32"/>
          <w:szCs w:val="32"/>
          <w:lang w:val="en-US" w:eastAsia="zh-CN"/>
        </w:rPr>
        <w:t>法律援助</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155.77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141.25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139.81</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1.44</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14.52</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14.52</w:t>
      </w:r>
      <w:r>
        <w:rPr>
          <w:rFonts w:hint="eastAsia" w:ascii="宋体" w:hAnsi="宋体" w:eastAsia="仿宋_GB2312" w:cs="Times New Roman"/>
          <w:sz w:val="32"/>
          <w:szCs w:val="32"/>
        </w:rPr>
        <w:t>万</w:t>
      </w:r>
      <w:r>
        <w:rPr>
          <w:rFonts w:hint="eastAsia" w:ascii="宋体" w:hAnsi="宋体" w:eastAsia="仿宋_GB2312" w:cs="Times New Roman"/>
          <w:sz w:val="32"/>
          <w:szCs w:val="32"/>
          <w:lang w:val="en-US" w:eastAsia="zh-CN"/>
        </w:rPr>
        <w:t>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政府性基金</w:t>
      </w:r>
      <w:r>
        <w:rPr>
          <w:rFonts w:hint="eastAsia" w:ascii="宋体" w:hAnsi="宋体" w:eastAsia="仿宋_GB2312" w:cs="Times New Roman"/>
          <w:sz w:val="32"/>
          <w:szCs w:val="32"/>
          <w:lang w:eastAsia="zh-CN"/>
        </w:rPr>
        <w:t>。</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我</w:t>
      </w:r>
      <w:r>
        <w:rPr>
          <w:rFonts w:hint="eastAsia" w:ascii="宋体" w:hAnsi="宋体" w:eastAsia="仿宋_GB2312" w:cs="Times New Roman"/>
          <w:sz w:val="32"/>
          <w:szCs w:val="32"/>
        </w:rPr>
        <w:t>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无国有资产占用情况。</w:t>
      </w:r>
    </w:p>
    <w:p>
      <w:pPr>
        <w:numPr>
          <w:numId w:val="0"/>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4.</w:t>
      </w: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lang w:val="en-US" w:eastAsia="zh-CN"/>
        </w:rPr>
        <w:t>2021年我单位</w:t>
      </w:r>
      <w:r>
        <w:rPr>
          <w:rFonts w:hint="eastAsia" w:ascii="宋体" w:hAnsi="宋体" w:eastAsia="仿宋_GB2312" w:cs="Times New Roman"/>
          <w:sz w:val="32"/>
          <w:szCs w:val="32"/>
        </w:rPr>
        <w:t>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5D5FC"/>
    <w:multiLevelType w:val="singleLevel"/>
    <w:tmpl w:val="FFE5D5FC"/>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1YjA0MTkwNGUwMDBmM2Y0NzIyNjY1ZjE2MzFlYWQifQ=="/>
  </w:docVars>
  <w:rsids>
    <w:rsidRoot w:val="7E3F0B7D"/>
    <w:rsid w:val="000014A7"/>
    <w:rsid w:val="00052B5B"/>
    <w:rsid w:val="00774AFB"/>
    <w:rsid w:val="00E4217F"/>
    <w:rsid w:val="0E115DFD"/>
    <w:rsid w:val="11D27EAE"/>
    <w:rsid w:val="20D97C1B"/>
    <w:rsid w:val="23553F43"/>
    <w:rsid w:val="299664C8"/>
    <w:rsid w:val="2A290A4D"/>
    <w:rsid w:val="3F28132A"/>
    <w:rsid w:val="49221B6F"/>
    <w:rsid w:val="4E4A0AB9"/>
    <w:rsid w:val="5B815B0D"/>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2310</Words>
  <Characters>2493</Characters>
  <Lines>5</Lines>
  <Paragraphs>7</Paragraphs>
  <TotalTime>6</TotalTime>
  <ScaleCrop>false</ScaleCrop>
  <LinksUpToDate>false</LinksUpToDate>
  <CharactersWithSpaces>2614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海平</cp:lastModifiedBy>
  <cp:lastPrinted>2021-10-28T11:45:00Z</cp:lastPrinted>
  <dcterms:modified xsi:type="dcterms:W3CDTF">2022-09-06T10:34:07Z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5B5523897A9144A280B59A769EEA7AF1</vt:lpwstr>
  </property>
</Properties>
</file>