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val="en-US" w:eastAsia="zh-CN"/>
        </w:rPr>
      </w:pPr>
      <w:r>
        <w:rPr>
          <w:rFonts w:hint="eastAsia"/>
          <w:b/>
          <w:bCs/>
          <w:sz w:val="44"/>
          <w:szCs w:val="44"/>
          <w:lang w:val="en-US" w:eastAsia="zh-CN"/>
        </w:rPr>
        <w:t>朔州朔城区法律援助中心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hint="eastAsia" w:ascii="仿宋" w:hAnsi="仿宋" w:eastAsia="仿宋" w:cs="仿宋"/>
          <w:b w:val="0"/>
          <w:bCs/>
          <w:color w:val="auto"/>
          <w:sz w:val="30"/>
          <w:szCs w:val="30"/>
          <w:highlight w:val="none"/>
          <w:lang w:val="en-US" w:eastAsia="zh-CN"/>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numPr>
          <w:ilvl w:val="0"/>
          <w:numId w:val="2"/>
        </w:numPr>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在区司法行政机关的领导下，依照法律及上级主管部门的规定，管理、指导、协调并组织实施本辖区的法律援助工作。</w:t>
      </w:r>
    </w:p>
    <w:p>
      <w:pPr>
        <w:keepNext w:val="0"/>
        <w:keepLines w:val="0"/>
        <w:pageBreakBefore w:val="0"/>
        <w:widowControl w:val="0"/>
        <w:numPr>
          <w:ilvl w:val="0"/>
          <w:numId w:val="2"/>
        </w:numPr>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协助开展普法宣传，推动人民参与和促进法治建设。</w:t>
      </w:r>
    </w:p>
    <w:p>
      <w:pPr>
        <w:keepNext w:val="0"/>
        <w:keepLines w:val="0"/>
        <w:pageBreakBefore w:val="0"/>
        <w:widowControl w:val="0"/>
        <w:numPr>
          <w:ilvl w:val="0"/>
          <w:numId w:val="2"/>
        </w:numPr>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接受委托承办人民调解工作；</w:t>
      </w:r>
    </w:p>
    <w:p>
      <w:pPr>
        <w:keepNext w:val="0"/>
        <w:keepLines w:val="0"/>
        <w:pageBreakBefore w:val="0"/>
        <w:widowControl w:val="0"/>
        <w:numPr>
          <w:ilvl w:val="0"/>
          <w:numId w:val="2"/>
        </w:numPr>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协助开展社区矫正工作和刑满释放人员安置帮教工作。</w:t>
      </w:r>
    </w:p>
    <w:p>
      <w:pPr>
        <w:keepNext w:val="0"/>
        <w:keepLines w:val="0"/>
        <w:pageBreakBefore w:val="0"/>
        <w:widowControl w:val="0"/>
        <w:numPr>
          <w:ilvl w:val="0"/>
          <w:numId w:val="2"/>
        </w:numPr>
        <w:kinsoku/>
        <w:wordWrap/>
        <w:overflowPunct/>
        <w:topLinePunct w:val="0"/>
        <w:autoSpaceDE/>
        <w:autoSpaceDN/>
        <w:bidi w:val="0"/>
        <w:adjustRightInd/>
        <w:snapToGrid/>
        <w:spacing w:line="800" w:lineRule="exact"/>
        <w:ind w:firstLine="600" w:firstLineChars="200"/>
        <w:textAlignment w:val="auto"/>
        <w:rPr>
          <w:rFonts w:ascii="仿宋" w:hAnsi="仿宋" w:eastAsia="仿宋" w:cs="仿宋"/>
          <w:sz w:val="32"/>
          <w:szCs w:val="32"/>
        </w:rPr>
      </w:pPr>
      <w:r>
        <w:rPr>
          <w:rFonts w:hint="eastAsia" w:ascii="仿宋" w:hAnsi="仿宋" w:eastAsia="仿宋" w:cs="仿宋"/>
          <w:b w:val="0"/>
          <w:bCs/>
          <w:color w:val="auto"/>
          <w:sz w:val="30"/>
          <w:szCs w:val="30"/>
          <w:highlight w:val="none"/>
          <w:lang w:val="en-US" w:eastAsia="zh-CN"/>
        </w:rPr>
        <w:t>完成区委、区政府交办的其他任务。</w:t>
      </w:r>
      <w:r>
        <w:rPr>
          <w:rFonts w:hint="eastAsia" w:ascii="仿宋" w:hAnsi="仿宋" w:eastAsia="仿宋" w:cs="仿宋"/>
          <w:b w:val="0"/>
          <w:bCs/>
          <w:color w:val="auto"/>
          <w:kern w:val="2"/>
          <w:sz w:val="30"/>
          <w:szCs w:val="30"/>
          <w:highlight w:val="none"/>
          <w:lang w:val="en-US" w:eastAsia="zh-CN" w:bidi="ar-SA"/>
        </w:rPr>
        <w:t xml:space="preserve">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eastAsia="zh-CN"/>
        </w:rPr>
        <w:t>我单位为二级单位，无下属单位。</w:t>
      </w:r>
      <w:r>
        <w:rPr>
          <w:rFonts w:hint="eastAsia" w:ascii="仿宋" w:hAnsi="仿宋" w:eastAsia="仿宋" w:cs="仿宋"/>
          <w:b w:val="0"/>
          <w:bCs/>
          <w:color w:val="auto"/>
          <w:sz w:val="30"/>
          <w:szCs w:val="30"/>
          <w:highlight w:val="none"/>
          <w:lang w:val="en-US" w:eastAsia="zh-CN"/>
        </w:rPr>
        <w:t>本次决算公开为本单位决算。</w:t>
      </w:r>
    </w:p>
    <w:p>
      <w:pPr>
        <w:ind w:firstLine="1560" w:firstLineChars="500"/>
        <w:jc w:val="both"/>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34.68</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34.68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人员增加，经费增加。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0</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34.68</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28.64</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人员增加，经费增加。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38.96</w:t>
      </w:r>
      <w:bookmarkStart w:id="22" w:name="_GoBack"/>
      <w:bookmarkEnd w:id="22"/>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人员增加，支出增加。</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lang w:eastAsia="zh-CN"/>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公共安全</w:t>
      </w:r>
      <w:r>
        <w:rPr>
          <w:rFonts w:hint="eastAsia" w:ascii="宋体" w:hAnsi="宋体" w:eastAsia="仿宋_GB2312" w:cs="Times New Roman"/>
          <w:sz w:val="32"/>
          <w:szCs w:val="32"/>
        </w:rPr>
        <w:t>(类)</w:t>
      </w:r>
      <w:r>
        <w:rPr>
          <w:rFonts w:hint="eastAsia" w:ascii="宋体" w:hAnsi="宋体" w:eastAsia="仿宋_GB2312" w:cs="Times New Roman"/>
          <w:sz w:val="32"/>
          <w:szCs w:val="32"/>
          <w:lang w:val="en-US" w:eastAsia="zh-CN"/>
        </w:rPr>
        <w:t>法律援助</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155.77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141.25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139.81</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1.44</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14.52</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14.52</w:t>
      </w:r>
      <w:r>
        <w:rPr>
          <w:rFonts w:hint="eastAsia" w:ascii="宋体" w:hAnsi="宋体" w:eastAsia="仿宋_GB2312" w:cs="Times New Roman"/>
          <w:sz w:val="32"/>
          <w:szCs w:val="32"/>
        </w:rPr>
        <w:t>万</w:t>
      </w:r>
      <w:r>
        <w:rPr>
          <w:rFonts w:hint="eastAsia" w:ascii="宋体" w:hAnsi="宋体" w:eastAsia="仿宋_GB2312" w:cs="Times New Roman"/>
          <w:sz w:val="32"/>
          <w:szCs w:val="32"/>
          <w:lang w:val="en-US" w:eastAsia="zh-CN"/>
        </w:rPr>
        <w:t>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我单位无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政府性基金</w:t>
      </w:r>
      <w:r>
        <w:rPr>
          <w:rFonts w:hint="eastAsia" w:ascii="宋体" w:hAnsi="宋体" w:eastAsia="仿宋_GB2312" w:cs="Times New Roman"/>
          <w:sz w:val="32"/>
          <w:szCs w:val="32"/>
          <w:lang w:eastAsia="zh-CN"/>
        </w:rPr>
        <w:t>。</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w:t>
      </w:r>
      <w:r>
        <w:rPr>
          <w:rFonts w:hint="eastAsia" w:ascii="宋体" w:hAnsi="宋体" w:eastAsia="仿宋_GB2312" w:cs="Times New Roman"/>
          <w:sz w:val="32"/>
          <w:szCs w:val="32"/>
        </w:rPr>
        <w:t>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无国有资产占用情况。</w:t>
      </w:r>
    </w:p>
    <w:p>
      <w:pPr>
        <w:numPr>
          <w:numId w:val="0"/>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lang w:val="en-US" w:eastAsia="zh-CN"/>
        </w:rPr>
        <w:t>4.</w:t>
      </w: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lang w:val="en-US" w:eastAsia="zh-CN"/>
        </w:rPr>
        <w:t>2021年我单位</w:t>
      </w:r>
      <w:r>
        <w:rPr>
          <w:rFonts w:hint="eastAsia" w:ascii="宋体" w:hAnsi="宋体" w:eastAsia="仿宋_GB2312" w:cs="Times New Roman"/>
          <w:sz w:val="32"/>
          <w:szCs w:val="32"/>
        </w:rPr>
        <w:t>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5D5FC"/>
    <w:multiLevelType w:val="singleLevel"/>
    <w:tmpl w:val="FFE5D5FC"/>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jA0MTkwNGUwMDBmM2Y0NzIyNjY1ZjE2MzFlYWQifQ=="/>
  </w:docVars>
  <w:rsids>
    <w:rsidRoot w:val="7E3F0B7D"/>
    <w:rsid w:val="000014A7"/>
    <w:rsid w:val="00052B5B"/>
    <w:rsid w:val="00774AFB"/>
    <w:rsid w:val="00E4217F"/>
    <w:rsid w:val="0E115DFD"/>
    <w:rsid w:val="11D27EAE"/>
    <w:rsid w:val="20D97C1B"/>
    <w:rsid w:val="23553F43"/>
    <w:rsid w:val="299664C8"/>
    <w:rsid w:val="2A290A4D"/>
    <w:rsid w:val="3F28132A"/>
    <w:rsid w:val="49221B6F"/>
    <w:rsid w:val="4E4A0AB9"/>
    <w:rsid w:val="5B815B0D"/>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2310</Words>
  <Characters>2493</Characters>
  <Lines>5</Lines>
  <Paragraphs>7</Paragraphs>
  <TotalTime>6</TotalTime>
  <ScaleCrop>false</ScaleCrop>
  <LinksUpToDate>false</LinksUpToDate>
  <CharactersWithSpaces>2614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海平</cp:lastModifiedBy>
  <cp:lastPrinted>2021-10-28T11:45:00Z</cp:lastPrinted>
  <dcterms:modified xsi:type="dcterms:W3CDTF">2022-09-06T10:34:07Z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5B5523897A9144A280B59A769EEA7AF1</vt:lpwstr>
  </property>
</Properties>
</file>