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朔州朔城区神头街道办事处司马泊中心校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960" w:firstLineChars="300"/>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2021 年 度 收 入 总 计</w:t>
      </w:r>
      <w:r>
        <w:rPr>
          <w:rFonts w:ascii="宋体" w:hAnsi="宋体" w:eastAsia="仿宋_GB2312" w:cs="Times New Roman"/>
          <w:sz w:val="32"/>
          <w:szCs w:val="32"/>
        </w:rPr>
        <w:t>419.57</w:t>
      </w:r>
      <w:r>
        <w:rPr>
          <w:rFonts w:hint="eastAsia" w:ascii="宋体" w:hAnsi="宋体" w:eastAsia="仿宋_GB2312" w:cs="Times New Roman"/>
          <w:sz w:val="32"/>
          <w:szCs w:val="32"/>
        </w:rPr>
        <w:t>万元 、 支 出 总 计</w:t>
      </w:r>
      <w:r>
        <w:rPr>
          <w:rFonts w:ascii="宋体" w:hAnsi="宋体" w:eastAsia="仿宋_GB2312" w:cs="Times New Roman"/>
          <w:sz w:val="32"/>
          <w:szCs w:val="32"/>
        </w:rPr>
        <w:t>419.57</w:t>
      </w:r>
      <w:r>
        <w:rPr>
          <w:rFonts w:hint="eastAsia" w:ascii="宋体" w:hAnsi="宋体" w:eastAsia="仿宋_GB2312" w:cs="Times New Roman"/>
          <w:sz w:val="32"/>
          <w:szCs w:val="32"/>
        </w:rPr>
        <w:t>万元。与 2020年相比,收入总计减少</w:t>
      </w:r>
      <w:r>
        <w:rPr>
          <w:rFonts w:ascii="宋体" w:hAnsi="宋体" w:eastAsia="仿宋_GB2312" w:cs="Times New Roman"/>
          <w:sz w:val="32"/>
          <w:szCs w:val="32"/>
        </w:rPr>
        <w:t>231.48</w:t>
      </w:r>
      <w:r>
        <w:rPr>
          <w:rFonts w:hint="eastAsia" w:ascii="宋体" w:hAnsi="宋体" w:eastAsia="仿宋_GB2312" w:cs="Times New Roman"/>
          <w:sz w:val="32"/>
          <w:szCs w:val="32"/>
        </w:rPr>
        <w:t>万元，支出总计减少</w:t>
      </w:r>
      <w:r>
        <w:rPr>
          <w:rFonts w:ascii="仿宋" w:hAnsi="仿宋" w:eastAsia="仿宋" w:cs="仿宋"/>
          <w:spacing w:val="2"/>
          <w:sz w:val="32"/>
          <w:szCs w:val="32"/>
        </w:rPr>
        <w:t>231.48</w:t>
      </w:r>
      <w:r>
        <w:rPr>
          <w:rFonts w:hint="eastAsia" w:ascii="宋体" w:hAnsi="宋体" w:eastAsia="仿宋_GB2312" w:cs="Times New Roman"/>
          <w:sz w:val="32"/>
          <w:szCs w:val="32"/>
        </w:rPr>
        <w:t>万元。主要原因是：1是在编人员退休，减少工资福利支付。2是学生减少，公用经费支出相应减少。3是</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rPr>
        <w:t>2019年支持学前教育发展中央资金</w:t>
      </w:r>
      <w:r>
        <w:rPr>
          <w:rFonts w:hint="eastAsia" w:ascii="宋体" w:hAnsi="宋体" w:eastAsia="仿宋_GB2312" w:cs="Times New Roman"/>
          <w:sz w:val="32"/>
          <w:szCs w:val="32"/>
          <w:lang w:val="en-US" w:eastAsia="zh-CN"/>
        </w:rPr>
        <w:t>129.84万元。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419.57</w:t>
      </w:r>
      <w:r>
        <w:rPr>
          <w:rFonts w:hint="eastAsia" w:ascii="宋体" w:hAnsi="宋体" w:eastAsia="仿宋_GB2312" w:cs="Times New Roman"/>
          <w:sz w:val="32"/>
          <w:szCs w:val="32"/>
        </w:rPr>
        <w:t>万元，其中：财政拨款收入</w:t>
      </w:r>
      <w:r>
        <w:rPr>
          <w:rFonts w:ascii="仿宋" w:hAnsi="仿宋" w:eastAsia="仿宋" w:cs="仿宋"/>
          <w:sz w:val="32"/>
          <w:szCs w:val="32"/>
        </w:rPr>
        <w:t>419.57</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419.57</w:t>
      </w:r>
      <w:r>
        <w:rPr>
          <w:rFonts w:hint="eastAsia" w:ascii="宋体" w:hAnsi="宋体" w:eastAsia="仿宋_GB2312" w:cs="Times New Roman"/>
          <w:sz w:val="32"/>
          <w:szCs w:val="32"/>
        </w:rPr>
        <w:t>万元 ，其中：基本支出</w:t>
      </w:r>
      <w:r>
        <w:rPr>
          <w:rFonts w:ascii="仿宋" w:hAnsi="仿宋" w:eastAsia="仿宋" w:cs="仿宋"/>
          <w:sz w:val="32"/>
          <w:szCs w:val="32"/>
        </w:rPr>
        <w:t>320.9</w:t>
      </w:r>
      <w:r>
        <w:rPr>
          <w:rFonts w:hint="eastAsia" w:ascii="宋体" w:hAnsi="宋体" w:eastAsia="仿宋_GB2312" w:cs="Times New Roman"/>
          <w:sz w:val="32"/>
          <w:szCs w:val="32"/>
        </w:rPr>
        <w:t>万元 ；项目支出</w:t>
      </w:r>
      <w:r>
        <w:rPr>
          <w:rFonts w:ascii="仿宋" w:hAnsi="仿宋" w:eastAsia="仿宋" w:cs="仿宋"/>
          <w:sz w:val="32"/>
          <w:szCs w:val="32"/>
        </w:rPr>
        <w:t>98.67</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ascii="仿宋" w:hAnsi="仿宋" w:eastAsia="仿宋" w:cs="仿宋"/>
          <w:sz w:val="32"/>
          <w:szCs w:val="32"/>
        </w:rPr>
        <w:t>419.57</w:t>
      </w:r>
      <w:r>
        <w:rPr>
          <w:rFonts w:hint="eastAsia" w:ascii="宋体" w:hAnsi="宋体" w:eastAsia="仿宋_GB2312" w:cs="Times New Roman"/>
          <w:sz w:val="32"/>
          <w:szCs w:val="32"/>
        </w:rPr>
        <w:t>万元、支出总计</w:t>
      </w:r>
      <w:r>
        <w:rPr>
          <w:rFonts w:ascii="宋体" w:hAnsi="宋体" w:eastAsia="仿宋_GB2312" w:cs="Times New Roman"/>
          <w:sz w:val="32"/>
          <w:szCs w:val="32"/>
        </w:rPr>
        <w:t>419.57</w:t>
      </w:r>
      <w:r>
        <w:rPr>
          <w:rFonts w:hint="eastAsia" w:ascii="宋体" w:hAnsi="宋体" w:eastAsia="仿宋_GB2312" w:cs="Times New Roman"/>
          <w:sz w:val="32"/>
          <w:szCs w:val="32"/>
        </w:rPr>
        <w:t>万元。与 2020 年相比，财政拨款收入总计减少</w:t>
      </w:r>
      <w:r>
        <w:rPr>
          <w:rFonts w:ascii="仿宋" w:hAnsi="仿宋" w:eastAsia="仿宋" w:cs="仿宋"/>
          <w:spacing w:val="2"/>
          <w:sz w:val="32"/>
          <w:szCs w:val="32"/>
        </w:rPr>
        <w:t>231.48</w:t>
      </w:r>
      <w:r>
        <w:rPr>
          <w:rFonts w:hint="eastAsia" w:ascii="宋体" w:hAnsi="宋体" w:eastAsia="仿宋_GB2312" w:cs="Times New Roman"/>
          <w:sz w:val="32"/>
          <w:szCs w:val="32"/>
        </w:rPr>
        <w:t>万元，降低</w:t>
      </w:r>
      <w:r>
        <w:rPr>
          <w:rFonts w:ascii="宋体" w:hAnsi="宋体" w:eastAsia="仿宋_GB2312" w:cs="Times New Roman"/>
          <w:sz w:val="32"/>
          <w:szCs w:val="32"/>
        </w:rPr>
        <w:t>35.55</w:t>
      </w:r>
      <w:r>
        <w:rPr>
          <w:rFonts w:hint="eastAsia" w:ascii="宋体" w:hAnsi="宋体" w:eastAsia="仿宋_GB2312" w:cs="Times New Roman"/>
          <w:sz w:val="32"/>
          <w:szCs w:val="32"/>
        </w:rPr>
        <w:t>%。主要原因是：1是在编人员退休，减少工资福利支付。2是学生减少，公用经费支出相应减少。3是</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rPr>
        <w:t>2019年支持学前教育发展中央资金</w:t>
      </w:r>
      <w:r>
        <w:rPr>
          <w:rFonts w:hint="eastAsia" w:ascii="宋体" w:hAnsi="宋体" w:eastAsia="仿宋_GB2312" w:cs="Times New Roman"/>
          <w:sz w:val="32"/>
          <w:szCs w:val="32"/>
          <w:lang w:val="en-US" w:eastAsia="zh-CN"/>
        </w:rPr>
        <w:t>129.84万元。</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419.57</w:t>
      </w:r>
      <w:r>
        <w:rPr>
          <w:rFonts w:hint="eastAsia" w:ascii="宋体" w:hAnsi="宋体" w:eastAsia="仿宋_GB2312" w:cs="Times New Roman"/>
          <w:sz w:val="32"/>
          <w:szCs w:val="32"/>
        </w:rPr>
        <w:t>万元，与 2020 年相比，财政拨款支出减少</w:t>
      </w:r>
      <w:r>
        <w:rPr>
          <w:rFonts w:ascii="仿宋" w:hAnsi="仿宋" w:eastAsia="仿宋" w:cs="仿宋"/>
          <w:spacing w:val="2"/>
          <w:sz w:val="32"/>
          <w:szCs w:val="32"/>
        </w:rPr>
        <w:t>231.</w:t>
      </w:r>
      <w:r>
        <w:rPr>
          <w:rFonts w:hint="eastAsia" w:ascii="仿宋" w:hAnsi="仿宋" w:eastAsia="仿宋" w:cs="仿宋"/>
          <w:spacing w:val="2"/>
          <w:sz w:val="32"/>
          <w:szCs w:val="32"/>
          <w:lang w:val="en-US" w:eastAsia="zh-CN"/>
        </w:rPr>
        <w:t>4</w:t>
      </w:r>
      <w:r>
        <w:rPr>
          <w:rFonts w:ascii="仿宋" w:hAnsi="仿宋" w:eastAsia="仿宋" w:cs="仿宋"/>
          <w:spacing w:val="2"/>
          <w:sz w:val="32"/>
          <w:szCs w:val="32"/>
        </w:rPr>
        <w:t>8</w:t>
      </w:r>
      <w:r>
        <w:rPr>
          <w:rFonts w:hint="eastAsia" w:ascii="宋体" w:hAnsi="宋体" w:eastAsia="仿宋_GB2312" w:cs="Times New Roman"/>
          <w:sz w:val="32"/>
          <w:szCs w:val="32"/>
        </w:rPr>
        <w:t>万元。主要原因是：1是在编人员退休，减少工资福利支付。2是学生减少，公用经费支出相应减少。3是</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rPr>
        <w:t>2019年支持学前教育发展中央资金</w:t>
      </w:r>
      <w:r>
        <w:rPr>
          <w:rFonts w:hint="eastAsia" w:ascii="宋体" w:hAnsi="宋体" w:eastAsia="仿宋_GB2312" w:cs="Times New Roman"/>
          <w:sz w:val="32"/>
          <w:szCs w:val="32"/>
          <w:lang w:val="en-US" w:eastAsia="zh-CN"/>
        </w:rPr>
        <w:t>129.84万元。</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419.57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w:t>
      </w:r>
      <w:r>
        <w:rPr>
          <w:rFonts w:ascii="宋体" w:hAnsi="宋体" w:eastAsia="仿宋_GB2312" w:cs="Times New Roman"/>
          <w:sz w:val="32"/>
          <w:szCs w:val="32"/>
        </w:rPr>
        <w:t>65.66</w:t>
      </w:r>
      <w:r>
        <w:rPr>
          <w:rFonts w:hint="eastAsia" w:ascii="宋体" w:hAnsi="宋体" w:eastAsia="仿宋_GB2312" w:cs="Times New Roman"/>
          <w:sz w:val="32"/>
          <w:szCs w:val="32"/>
        </w:rPr>
        <w:t>万元，占</w:t>
      </w:r>
      <w:r>
        <w:rPr>
          <w:rFonts w:ascii="宋体" w:hAnsi="宋体" w:eastAsia="仿宋_GB2312" w:cs="Times New Roman"/>
          <w:sz w:val="32"/>
          <w:szCs w:val="32"/>
        </w:rPr>
        <w:t>15.65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w:t>
      </w:r>
      <w:r>
        <w:rPr>
          <w:rFonts w:hint="eastAsia" w:ascii="宋体" w:hAnsi="宋体" w:eastAsia="仿宋_GB2312" w:cs="Times New Roman"/>
          <w:sz w:val="32"/>
          <w:szCs w:val="32"/>
        </w:rPr>
        <w:t>小学教育支出</w:t>
      </w:r>
      <w:r>
        <w:rPr>
          <w:rFonts w:ascii="宋体" w:hAnsi="宋体" w:eastAsia="仿宋_GB2312" w:cs="Times New Roman"/>
          <w:sz w:val="32"/>
          <w:szCs w:val="32"/>
        </w:rPr>
        <w:t>352.21</w:t>
      </w:r>
      <w:r>
        <w:rPr>
          <w:rFonts w:hint="eastAsia" w:ascii="宋体" w:hAnsi="宋体" w:eastAsia="仿宋_GB2312" w:cs="Times New Roman"/>
          <w:sz w:val="32"/>
          <w:szCs w:val="32"/>
        </w:rPr>
        <w:t>万元，占</w:t>
      </w:r>
      <w:r>
        <w:rPr>
          <w:rFonts w:ascii="宋体" w:hAnsi="宋体" w:eastAsia="仿宋_GB2312" w:cs="Times New Roman"/>
          <w:sz w:val="32"/>
          <w:szCs w:val="32"/>
        </w:rPr>
        <w:t>83.94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w:t>
      </w:r>
      <w:r>
        <w:rPr>
          <w:rFonts w:ascii="宋体" w:hAnsi="宋体" w:eastAsia="仿宋_GB2312" w:cs="Times New Roman"/>
          <w:sz w:val="32"/>
          <w:szCs w:val="32"/>
        </w:rPr>
        <w:t>1.5</w:t>
      </w:r>
      <w:r>
        <w:rPr>
          <w:rFonts w:hint="eastAsia" w:ascii="宋体" w:hAnsi="宋体" w:eastAsia="仿宋_GB2312" w:cs="Times New Roman"/>
          <w:sz w:val="32"/>
          <w:szCs w:val="32"/>
        </w:rPr>
        <w:t>万元，占</w:t>
      </w:r>
      <w:r>
        <w:rPr>
          <w:rFonts w:ascii="宋体" w:hAnsi="宋体" w:eastAsia="仿宋_GB2312" w:cs="Times New Roman"/>
          <w:sz w:val="32"/>
          <w:szCs w:val="32"/>
        </w:rPr>
        <w:t>0.36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其他科学技术支出</w:t>
      </w:r>
      <w:r>
        <w:rPr>
          <w:rFonts w:ascii="宋体" w:hAnsi="宋体" w:eastAsia="仿宋_GB2312" w:cs="Times New Roman"/>
          <w:sz w:val="32"/>
          <w:szCs w:val="32"/>
        </w:rPr>
        <w:t>0.2</w:t>
      </w:r>
      <w:r>
        <w:rPr>
          <w:rFonts w:hint="eastAsia" w:ascii="宋体" w:hAnsi="宋体" w:eastAsia="仿宋_GB2312" w:cs="Times New Roman"/>
          <w:sz w:val="32"/>
          <w:szCs w:val="32"/>
        </w:rPr>
        <w:t>万元，占</w:t>
      </w:r>
      <w:r>
        <w:rPr>
          <w:rFonts w:ascii="宋体" w:hAnsi="宋体" w:eastAsia="仿宋_GB2312" w:cs="Times New Roman"/>
          <w:sz w:val="32"/>
          <w:szCs w:val="32"/>
        </w:rPr>
        <w:t>0.05</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419.57</w:t>
      </w:r>
      <w:r>
        <w:rPr>
          <w:rFonts w:hint="eastAsia" w:ascii="宋体" w:hAnsi="宋体" w:eastAsia="仿宋_GB2312" w:cs="Times New Roman"/>
          <w:sz w:val="32"/>
          <w:szCs w:val="32"/>
        </w:rPr>
        <w:t>万元，支出决算为</w:t>
      </w:r>
      <w:r>
        <w:rPr>
          <w:rFonts w:ascii="仿宋" w:hAnsi="仿宋" w:eastAsia="仿宋" w:cs="仿宋"/>
          <w:sz w:val="32"/>
          <w:szCs w:val="32"/>
        </w:rPr>
        <w:t>419.57</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320.9</w:t>
      </w:r>
      <w:r>
        <w:rPr>
          <w:rFonts w:hint="eastAsia" w:ascii="宋体" w:hAnsi="宋体" w:eastAsia="仿宋_GB2312" w:cs="Times New Roman"/>
          <w:sz w:val="32"/>
          <w:szCs w:val="32"/>
        </w:rPr>
        <w:t>万元，其中：人员经费</w:t>
      </w:r>
      <w:r>
        <w:rPr>
          <w:rFonts w:ascii="仿宋" w:hAnsi="仿宋" w:eastAsia="仿宋" w:cs="仿宋"/>
          <w:spacing w:val="4"/>
          <w:sz w:val="32"/>
          <w:szCs w:val="32"/>
        </w:rPr>
        <w:t>314.3</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300.55</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13.75</w:t>
      </w:r>
      <w:r>
        <w:rPr>
          <w:rFonts w:hint="eastAsia" w:ascii="宋体" w:hAnsi="宋体" w:eastAsia="仿宋_GB2312" w:cs="Times New Roman"/>
          <w:sz w:val="32"/>
          <w:szCs w:val="32"/>
        </w:rPr>
        <w:t>万元；公用经费</w:t>
      </w:r>
      <w:r>
        <w:rPr>
          <w:rFonts w:ascii="仿宋" w:hAnsi="仿宋" w:eastAsia="仿宋" w:cs="仿宋"/>
          <w:spacing w:val="4"/>
          <w:sz w:val="32"/>
          <w:szCs w:val="32"/>
        </w:rPr>
        <w:t>6.6</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6.6</w:t>
      </w:r>
      <w:r>
        <w:rPr>
          <w:rFonts w:hint="eastAsia" w:ascii="宋体" w:hAnsi="宋体" w:eastAsia="仿宋_GB2312" w:cs="Times New Roman"/>
          <w:sz w:val="32"/>
          <w:szCs w:val="32"/>
        </w:rPr>
        <w:t>万元和资本性支出0万元。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2021年我单位无政府采购业务支出。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w:t>
      </w:r>
      <w:bookmarkStart w:id="0" w:name="_GoBack"/>
      <w:bookmarkEnd w:id="0"/>
      <w:r>
        <w:rPr>
          <w:rFonts w:hint="eastAsia" w:ascii="宋体" w:hAnsi="宋体" w:eastAsia="仿宋_GB2312" w:cs="Times New Roman"/>
          <w:sz w:val="32"/>
          <w:szCs w:val="32"/>
        </w:rPr>
        <w:t>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659B7"/>
    <w:rsid w:val="203C4B82"/>
    <w:rsid w:val="4E465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2022-09-08T02:40:00Z</dcterms:created>
  <dc:creator>刘</dc:creator>
  <cp:lastModifiedBy>Administrator</cp:lastModifiedBy>
  <dcterms:modified xsi:type="dcterms:W3CDTF">2022-10-19T03:43:11Z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98F7F9515296423CA68F002EE193DFE9</vt:lpwstr>
  </property>
</Properties>
</file>