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朔州市朝阳小学校</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900" w:firstLineChars="3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w:t>
      </w:r>
      <w:r>
        <w:rPr>
          <w:rFonts w:hint="eastAsia" w:ascii="宋体" w:hAnsi="宋体" w:cs="宋体"/>
          <w:spacing w:val="-3"/>
          <w:sz w:val="30"/>
          <w:szCs w:val="30"/>
          <w:lang w:val="en-US" w:eastAsia="zh-CN"/>
        </w:rPr>
        <w:t>0</w:t>
      </w:r>
      <w:r>
        <w:rPr>
          <w:rFonts w:hint="eastAsia" w:ascii="宋体" w:hAnsi="宋体" w:cs="宋体"/>
          <w:spacing w:val="-3"/>
          <w:sz w:val="30"/>
          <w:szCs w:val="30"/>
        </w:rPr>
        <w:t>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60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1、全面贯彻执行党和国家的教育方针、政策、法规，坚持正确的政治方向，按教育规律办学，不断提高教育质量。 </w:t>
      </w:r>
    </w:p>
    <w:p>
      <w:pPr>
        <w:spacing w:line="600" w:lineRule="exact"/>
        <w:ind w:firstLine="320" w:firstLineChars="1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2、制订并组织实施学校的发展规划、学年和学期工作计划。主持学校行政例会和教师大会。 </w:t>
      </w:r>
    </w:p>
    <w:p>
      <w:pPr>
        <w:spacing w:line="600"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3、指挥、协调各处（室）的工作，对各处（室）进行指导、督促、检查和评价。  </w:t>
      </w:r>
    </w:p>
    <w:p>
      <w:pPr>
        <w:spacing w:line="600" w:lineRule="exact"/>
        <w:ind w:firstLine="640" w:firstLineChars="200"/>
        <w:rPr>
          <w:rFonts w:ascii="仿宋" w:hAnsi="仿宋" w:eastAsia="仿宋" w:cs="仿宋"/>
          <w:sz w:val="32"/>
          <w:szCs w:val="32"/>
        </w:rPr>
      </w:pPr>
      <w:r>
        <w:rPr>
          <w:rFonts w:hint="eastAsia" w:ascii="仿宋_GB2312" w:hAnsi="宋体" w:eastAsia="仿宋_GB2312" w:cs="宋体"/>
          <w:bCs/>
          <w:color w:val="000000"/>
          <w:kern w:val="0"/>
          <w:sz w:val="32"/>
          <w:szCs w:val="32"/>
        </w:rPr>
        <w:t>4、把德育工作放在首位，坚持管理育人、教书育人，服务育人、环境育人的工作方针，建设好德育工作队伍，切实提高德育效果。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jc w:val="left"/>
        <w:rPr>
          <w:rFonts w:hint="eastAsia" w:ascii="仿宋_GB2312" w:eastAsia="仿宋_GB2312"/>
          <w:bCs/>
          <w:sz w:val="32"/>
          <w:szCs w:val="32"/>
        </w:rPr>
      </w:pPr>
      <w:r>
        <w:rPr>
          <w:rFonts w:hint="eastAsia" w:ascii="仿宋_GB2312" w:eastAsia="仿宋_GB2312"/>
          <w:bCs/>
          <w:sz w:val="32"/>
          <w:szCs w:val="32"/>
        </w:rPr>
        <w:t>我单位设置6个股室，分别是学生发展中心、教师发展中心、后勤服务中心、校办、党办、少先队等。职能是主管各教师的教课任务、目标、进度及计划，学生的学习要求、目标计划及考试等教与学各方面的事务。</w:t>
      </w:r>
    </w:p>
    <w:p>
      <w:pPr>
        <w:pStyle w:val="2"/>
        <w:rPr>
          <w:rFonts w:hint="eastAsia" w:eastAsia="仿宋_GB2312"/>
          <w:lang w:eastAsia="zh-CN"/>
        </w:rPr>
      </w:pPr>
      <w:r>
        <w:rPr>
          <w:rFonts w:hint="eastAsia" w:ascii="仿宋_GB2312" w:eastAsia="仿宋_GB2312"/>
          <w:bCs/>
          <w:sz w:val="32"/>
          <w:szCs w:val="32"/>
          <w:lang w:eastAsia="zh-CN"/>
        </w:rPr>
        <w:t>从预算单位构成看，本单位部门决算包括：本级决算。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255.97</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255.97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我校是</w:t>
      </w:r>
      <w:r>
        <w:rPr>
          <w:rFonts w:hint="eastAsia" w:ascii="宋体" w:hAnsi="宋体" w:eastAsia="仿宋_GB2312" w:cs="Times New Roman"/>
          <w:sz w:val="32"/>
          <w:szCs w:val="32"/>
          <w:lang w:val="en-US" w:eastAsia="zh-CN"/>
        </w:rPr>
        <w:t>2021年新建校。</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255.97</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255.97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255.97</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185.73</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70.23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255.97</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255.97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2021年是新建校，开始运营。</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255.97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2021年是新建校，开始运营。</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255.97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小学教育支出</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240.97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94.14</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科学技术支出</w:t>
      </w:r>
      <w:r>
        <w:rPr>
          <w:rFonts w:hint="eastAsia" w:ascii="宋体" w:hAnsi="宋体" w:eastAsia="仿宋_GB2312" w:cs="Times New Roman"/>
          <w:sz w:val="32"/>
          <w:szCs w:val="32"/>
        </w:rPr>
        <w:t>科目(</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14.99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5.86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255.97</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255.97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185.73</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185.73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185.73</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default" w:ascii="宋体" w:hAnsi="宋体" w:eastAsia="仿宋_GB2312" w:cs="Times New Roman"/>
          <w:sz w:val="32"/>
          <w:szCs w:val="32"/>
          <w:lang w:val="en-US"/>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我单位无政府性基金</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当年未开展绩效管理工作。</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GI1ZjMzMmI0NTU5MmFjOTEyNTk4YmZiZDVkNGUifQ=="/>
  </w:docVars>
  <w:rsids>
    <w:rsidRoot w:val="7E3F0B7D"/>
    <w:rsid w:val="000014A7"/>
    <w:rsid w:val="00052B5B"/>
    <w:rsid w:val="002A48B1"/>
    <w:rsid w:val="00774AFB"/>
    <w:rsid w:val="00E4217F"/>
    <w:rsid w:val="0105645B"/>
    <w:rsid w:val="01C506B1"/>
    <w:rsid w:val="039B3DC0"/>
    <w:rsid w:val="05CC0EBB"/>
    <w:rsid w:val="06F01BCC"/>
    <w:rsid w:val="072B74A6"/>
    <w:rsid w:val="089D4136"/>
    <w:rsid w:val="08EC22EB"/>
    <w:rsid w:val="098A5267"/>
    <w:rsid w:val="0B9E7727"/>
    <w:rsid w:val="0E115DFD"/>
    <w:rsid w:val="0E4719BA"/>
    <w:rsid w:val="0F887188"/>
    <w:rsid w:val="11D27EAE"/>
    <w:rsid w:val="19214ED6"/>
    <w:rsid w:val="1A321EF1"/>
    <w:rsid w:val="1C837EA5"/>
    <w:rsid w:val="1ED02B19"/>
    <w:rsid w:val="1F4E3DB5"/>
    <w:rsid w:val="20D97C1B"/>
    <w:rsid w:val="23553F43"/>
    <w:rsid w:val="235C0A1E"/>
    <w:rsid w:val="23AB6EC2"/>
    <w:rsid w:val="299664C8"/>
    <w:rsid w:val="2A3D08C7"/>
    <w:rsid w:val="2B065713"/>
    <w:rsid w:val="2C710AF1"/>
    <w:rsid w:val="2EB5304F"/>
    <w:rsid w:val="30753191"/>
    <w:rsid w:val="31532D34"/>
    <w:rsid w:val="33540271"/>
    <w:rsid w:val="397E0839"/>
    <w:rsid w:val="3BBB3863"/>
    <w:rsid w:val="3D6016AA"/>
    <w:rsid w:val="3E4A0037"/>
    <w:rsid w:val="3F28132A"/>
    <w:rsid w:val="45181E73"/>
    <w:rsid w:val="454F5BAA"/>
    <w:rsid w:val="46313BA0"/>
    <w:rsid w:val="47893712"/>
    <w:rsid w:val="48C70FF5"/>
    <w:rsid w:val="49221B6F"/>
    <w:rsid w:val="49AF5204"/>
    <w:rsid w:val="4C821A7A"/>
    <w:rsid w:val="4EC760D8"/>
    <w:rsid w:val="50421C0E"/>
    <w:rsid w:val="512C484B"/>
    <w:rsid w:val="52127404"/>
    <w:rsid w:val="530323B4"/>
    <w:rsid w:val="53A54518"/>
    <w:rsid w:val="54121DB1"/>
    <w:rsid w:val="57D721E6"/>
    <w:rsid w:val="58DD0AE4"/>
    <w:rsid w:val="5DA91D4B"/>
    <w:rsid w:val="5FBC1997"/>
    <w:rsid w:val="61C40F61"/>
    <w:rsid w:val="6544153D"/>
    <w:rsid w:val="67684766"/>
    <w:rsid w:val="68CD37BD"/>
    <w:rsid w:val="6C940C35"/>
    <w:rsid w:val="6F9C06E5"/>
    <w:rsid w:val="74812423"/>
    <w:rsid w:val="75902537"/>
    <w:rsid w:val="7C554CE1"/>
    <w:rsid w:val="7D5645FE"/>
    <w:rsid w:val="7E3F0B7D"/>
    <w:rsid w:val="7FC6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2886</Words>
  <Characters>3109</Characters>
  <Lines>5</Lines>
  <Paragraphs>7</Paragraphs>
  <TotalTime>60</TotalTime>
  <ScaleCrop>false</ScaleCrop>
  <LinksUpToDate>false</LinksUpToDate>
  <CharactersWithSpaces>3174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2022-09-22T08:25:12Z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9A84DCFC98C842D3BA2DEC83B3AA2E80</vt:lpwstr>
  </property>
</Properties>
</file>