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r>
        <w:rPr>
          <w:rFonts w:hint="eastAsia" w:ascii="黑体" w:eastAsia="黑体"/>
          <w:sz w:val="44"/>
          <w:szCs w:val="44"/>
          <w:lang w:val="en-US" w:eastAsia="zh-CN"/>
        </w:rPr>
        <w:t>朔州市朔城区财政国库支付中心</w:t>
      </w: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pStyle w:val="2"/>
        <w:ind w:left="0" w:leftChars="0" w:firstLine="640" w:firstLineChars="200"/>
        <w:rPr>
          <w:rFonts w:ascii="仿宋" w:hAnsi="仿宋" w:eastAsia="仿宋" w:cs="仿宋"/>
          <w:sz w:val="32"/>
          <w:szCs w:val="32"/>
        </w:rPr>
      </w:pPr>
      <w:r>
        <w:rPr>
          <w:rFonts w:hint="eastAsia" w:ascii="仿宋" w:hAnsi="仿宋" w:eastAsia="仿宋" w:cs="仿宋"/>
          <w:sz w:val="32"/>
          <w:szCs w:val="32"/>
        </w:rPr>
        <w:t>依据《会计法》、《预算法》及其相关的财政规章制度，对区直党政机关、全额事业单位进行集中核算。对行政事业单位票据进行统一领用、使用、核销；受区财政局委托负责区直各项行政事业性收费、政府基金及其他收入收支管理工作；完成上级交办的其他工作。</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80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我单位设置1个股室，即办公室。职能是负责本单位全面工作。</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lang w:val="en-US" w:eastAsia="zh-CN"/>
        </w:rPr>
        <w:t>朔州市朔城区财政国库支付中心</w:t>
      </w:r>
      <w:r>
        <w:rPr>
          <w:rFonts w:hint="eastAsia" w:ascii="宋体" w:hAnsi="宋体" w:eastAsia="仿宋_GB2312" w:cs="Times New Roman"/>
          <w:sz w:val="32"/>
          <w:szCs w:val="32"/>
        </w:rPr>
        <w:t>部门决算包括：本级决算。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316.98</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316.98</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年相比,收入总计增加</w:t>
      </w:r>
      <w:r>
        <w:rPr>
          <w:rFonts w:hint="eastAsia" w:ascii="宋体" w:hAnsi="宋体" w:eastAsia="仿宋_GB2312" w:cs="Times New Roman"/>
          <w:sz w:val="32"/>
          <w:szCs w:val="32"/>
          <w:lang w:val="en-US" w:eastAsia="zh-CN"/>
        </w:rPr>
        <w:t>73.47</w:t>
      </w:r>
      <w:r>
        <w:rPr>
          <w:rFonts w:hint="eastAsia" w:ascii="宋体" w:hAnsi="宋体" w:eastAsia="仿宋_GB2312" w:cs="Times New Roman"/>
          <w:sz w:val="32"/>
          <w:szCs w:val="32"/>
        </w:rPr>
        <w:t>万元，支出总计增加</w:t>
      </w:r>
      <w:r>
        <w:rPr>
          <w:rFonts w:hint="eastAsia" w:ascii="宋体" w:hAnsi="宋体" w:eastAsia="仿宋_GB2312" w:cs="Times New Roman"/>
          <w:sz w:val="32"/>
          <w:szCs w:val="32"/>
          <w:lang w:val="en-US" w:eastAsia="zh-CN"/>
        </w:rPr>
        <w:t>73.47</w:t>
      </w:r>
      <w:r>
        <w:rPr>
          <w:rFonts w:hint="eastAsia" w:ascii="宋体" w:hAnsi="宋体" w:eastAsia="仿宋_GB2312" w:cs="Times New Roman"/>
          <w:sz w:val="32"/>
          <w:szCs w:val="32"/>
        </w:rPr>
        <w:t>万元。主要原因是：合并朔城区收费中心</w:t>
      </w:r>
      <w:r>
        <w:rPr>
          <w:rFonts w:hint="eastAsia" w:ascii="宋体" w:hAnsi="宋体" w:eastAsia="仿宋_GB2312" w:cs="Times New Roman"/>
          <w:sz w:val="32"/>
          <w:szCs w:val="32"/>
          <w:lang w:val="en-US" w:eastAsia="zh-CN"/>
        </w:rPr>
        <w:t>8人</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退休1人</w:t>
      </w:r>
      <w:r>
        <w:rPr>
          <w:rFonts w:hint="eastAsia" w:ascii="宋体" w:hAnsi="宋体" w:eastAsia="仿宋_GB2312" w:cs="Times New Roman"/>
          <w:sz w:val="32"/>
          <w:szCs w:val="32"/>
          <w:lang w:val="en-US" w:eastAsia="zh-CN"/>
        </w:rPr>
        <w:t>为</w:t>
      </w:r>
      <w:r>
        <w:rPr>
          <w:rFonts w:hint="eastAsia" w:ascii="宋体" w:hAnsi="宋体" w:eastAsia="仿宋_GB2312" w:cs="Times New Roman"/>
          <w:sz w:val="32"/>
          <w:szCs w:val="32"/>
        </w:rPr>
        <w:t xml:space="preserve">吕志玲 </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 xml:space="preserve"> </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宋体" w:hAnsi="宋体" w:eastAsia="仿宋_GB2312" w:cs="Times New Roman"/>
          <w:sz w:val="32"/>
          <w:szCs w:val="32"/>
          <w:lang w:val="en-US" w:eastAsia="zh-CN"/>
        </w:rPr>
        <w:t>316.98</w:t>
      </w:r>
      <w:r>
        <w:rPr>
          <w:rFonts w:hint="eastAsia" w:ascii="宋体" w:hAnsi="宋体" w:eastAsia="仿宋_GB2312" w:cs="Times New Roman"/>
          <w:sz w:val="32"/>
          <w:szCs w:val="32"/>
        </w:rPr>
        <w:t>万元，其中：财政拨款收入</w:t>
      </w:r>
      <w:r>
        <w:rPr>
          <w:rFonts w:hint="eastAsia" w:ascii="宋体" w:hAnsi="宋体" w:eastAsia="仿宋_GB2312" w:cs="Times New Roman"/>
          <w:sz w:val="32"/>
          <w:szCs w:val="32"/>
          <w:lang w:val="en-US" w:eastAsia="zh-CN"/>
        </w:rPr>
        <w:t>316.98</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 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宋体" w:hAnsi="宋体" w:eastAsia="仿宋_GB2312" w:cs="Times New Roman"/>
          <w:sz w:val="32"/>
          <w:szCs w:val="32"/>
          <w:lang w:val="en-US" w:eastAsia="zh-CN"/>
        </w:rPr>
        <w:t>316.98</w:t>
      </w:r>
      <w:r>
        <w:rPr>
          <w:rFonts w:hint="eastAsia" w:ascii="宋体" w:hAnsi="宋体" w:eastAsia="仿宋_GB2312" w:cs="Times New Roman"/>
          <w:sz w:val="32"/>
          <w:szCs w:val="32"/>
        </w:rPr>
        <w:t>万元 ，其中：基本支出</w:t>
      </w:r>
      <w:r>
        <w:rPr>
          <w:rFonts w:hint="eastAsia" w:ascii="宋体" w:hAnsi="宋体" w:eastAsia="仿宋_GB2312" w:cs="Times New Roman"/>
          <w:sz w:val="32"/>
          <w:szCs w:val="32"/>
          <w:lang w:val="en-US" w:eastAsia="zh-CN"/>
        </w:rPr>
        <w:t>301.98</w:t>
      </w:r>
      <w:r>
        <w:rPr>
          <w:rFonts w:hint="eastAsia" w:ascii="宋体" w:hAnsi="宋体" w:eastAsia="仿宋_GB2312" w:cs="Times New Roman"/>
          <w:sz w:val="32"/>
          <w:szCs w:val="32"/>
        </w:rPr>
        <w:t>万元 ；项目支出</w:t>
      </w:r>
      <w:r>
        <w:rPr>
          <w:rFonts w:hint="eastAsia" w:ascii="宋体" w:hAnsi="宋体" w:eastAsia="仿宋_GB2312" w:cs="Times New Roman"/>
          <w:sz w:val="32"/>
          <w:szCs w:val="32"/>
          <w:lang w:val="en-US" w:eastAsia="zh-CN"/>
        </w:rPr>
        <w:t>15</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宋体" w:hAnsi="宋体" w:eastAsia="仿宋_GB2312" w:cs="Times New Roman"/>
          <w:sz w:val="32"/>
          <w:szCs w:val="32"/>
          <w:lang w:val="en-US" w:eastAsia="zh-CN"/>
        </w:rPr>
        <w:t>316.98</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316.98</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年相比，财政拨款收入总计增加</w:t>
      </w:r>
      <w:r>
        <w:rPr>
          <w:rFonts w:hint="eastAsia" w:ascii="宋体" w:hAnsi="宋体" w:eastAsia="仿宋_GB2312" w:cs="Times New Roman"/>
          <w:sz w:val="32"/>
          <w:szCs w:val="32"/>
          <w:lang w:val="en-US" w:eastAsia="zh-CN"/>
        </w:rPr>
        <w:t>73.47</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30.17</w:t>
      </w:r>
      <w:r>
        <w:rPr>
          <w:rFonts w:hint="eastAsia" w:ascii="宋体" w:hAnsi="宋体" w:eastAsia="仿宋_GB2312" w:cs="Times New Roman"/>
          <w:sz w:val="32"/>
          <w:szCs w:val="32"/>
        </w:rPr>
        <w:t>%。主要原因是：合并朔城区收费中心</w:t>
      </w:r>
      <w:r>
        <w:rPr>
          <w:rFonts w:hint="eastAsia" w:ascii="宋体" w:hAnsi="宋体" w:eastAsia="仿宋_GB2312" w:cs="Times New Roman"/>
          <w:sz w:val="32"/>
          <w:szCs w:val="32"/>
          <w:lang w:val="en-US" w:eastAsia="zh-CN"/>
        </w:rPr>
        <w:t>8人</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退休1人</w:t>
      </w:r>
      <w:r>
        <w:rPr>
          <w:rFonts w:hint="eastAsia" w:ascii="宋体" w:hAnsi="宋体" w:eastAsia="仿宋_GB2312" w:cs="Times New Roman"/>
          <w:sz w:val="32"/>
          <w:szCs w:val="32"/>
          <w:lang w:val="en-US" w:eastAsia="zh-CN"/>
        </w:rPr>
        <w:t>为</w:t>
      </w:r>
      <w:r>
        <w:rPr>
          <w:rFonts w:hint="eastAsia" w:ascii="宋体" w:hAnsi="宋体" w:eastAsia="仿宋_GB2312" w:cs="Times New Roman"/>
          <w:sz w:val="32"/>
          <w:szCs w:val="32"/>
        </w:rPr>
        <w:t xml:space="preserve">吕志玲 </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 xml:space="preserve">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hint="eastAsia" w:ascii="宋体" w:hAnsi="宋体" w:eastAsia="仿宋_GB2312" w:cs="Times New Roman"/>
          <w:sz w:val="32"/>
          <w:szCs w:val="32"/>
          <w:lang w:eastAsia="zh-CN"/>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宋体" w:hAnsi="宋体" w:eastAsia="仿宋_GB2312" w:cs="Times New Roman"/>
          <w:sz w:val="32"/>
          <w:szCs w:val="32"/>
          <w:lang w:val="en-US" w:eastAsia="zh-CN"/>
        </w:rPr>
        <w:t>316.98</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w:t>
      </w:r>
      <w:r>
        <w:rPr>
          <w:rFonts w:hint="eastAsia" w:ascii="宋体" w:hAnsi="宋体" w:eastAsia="仿宋_GB2312" w:cs="Times New Roman"/>
          <w:sz w:val="32"/>
          <w:szCs w:val="32"/>
          <w:lang w:val="en-US" w:eastAsia="zh-CN"/>
        </w:rPr>
        <w:t>73.47</w:t>
      </w:r>
      <w:r>
        <w:rPr>
          <w:rFonts w:hint="eastAsia" w:ascii="宋体" w:hAnsi="宋体" w:eastAsia="仿宋_GB2312" w:cs="Times New Roman"/>
          <w:sz w:val="32"/>
          <w:szCs w:val="32"/>
        </w:rPr>
        <w:t>万元。主要原因是：合并朔城区收费中心</w:t>
      </w:r>
      <w:r>
        <w:rPr>
          <w:rFonts w:hint="eastAsia" w:ascii="宋体" w:hAnsi="宋体" w:eastAsia="仿宋_GB2312" w:cs="Times New Roman"/>
          <w:sz w:val="32"/>
          <w:szCs w:val="32"/>
          <w:lang w:val="en-US" w:eastAsia="zh-CN"/>
        </w:rPr>
        <w:t>8人</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退休1人</w:t>
      </w:r>
      <w:r>
        <w:rPr>
          <w:rFonts w:hint="eastAsia" w:ascii="宋体" w:hAnsi="宋体" w:eastAsia="仿宋_GB2312" w:cs="Times New Roman"/>
          <w:sz w:val="32"/>
          <w:szCs w:val="32"/>
          <w:lang w:val="en-US" w:eastAsia="zh-CN"/>
        </w:rPr>
        <w:t>为</w:t>
      </w:r>
      <w:r>
        <w:rPr>
          <w:rFonts w:hint="eastAsia" w:ascii="宋体" w:hAnsi="宋体" w:eastAsia="仿宋_GB2312" w:cs="Times New Roman"/>
          <w:sz w:val="32"/>
          <w:szCs w:val="32"/>
        </w:rPr>
        <w:t xml:space="preserve">吕志玲 </w:t>
      </w:r>
      <w:r>
        <w:rPr>
          <w:rFonts w:hint="eastAsia" w:ascii="宋体" w:hAnsi="宋体" w:eastAsia="仿宋_GB2312" w:cs="Times New Roman"/>
          <w:sz w:val="32"/>
          <w:szCs w:val="32"/>
          <w:lang w:eastAsia="zh-CN"/>
        </w:rPr>
        <w:t>。</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1066_WPSOffice_Level2"/>
      <w:bookmarkStart w:id="15" w:name="_Toc2742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宋体" w:hAnsi="宋体" w:eastAsia="仿宋_GB2312" w:cs="Times New Roman"/>
          <w:sz w:val="32"/>
          <w:szCs w:val="32"/>
          <w:lang w:val="en-US" w:eastAsia="zh-CN"/>
        </w:rPr>
        <w:t>316.98</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2010603机关服务</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316.98</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316.98</w:t>
      </w:r>
      <w:r>
        <w:rPr>
          <w:rFonts w:hint="eastAsia" w:ascii="宋体" w:hAnsi="宋体" w:eastAsia="仿宋_GB2312" w:cs="Times New Roman"/>
          <w:sz w:val="32"/>
          <w:szCs w:val="32"/>
        </w:rPr>
        <w:t>万元，支出决算为</w:t>
      </w:r>
      <w:r>
        <w:rPr>
          <w:rFonts w:hint="eastAsia" w:ascii="宋体" w:hAnsi="宋体" w:eastAsia="仿宋_GB2312" w:cs="Times New Roman"/>
          <w:sz w:val="32"/>
          <w:szCs w:val="32"/>
          <w:lang w:val="en-US" w:eastAsia="zh-CN"/>
        </w:rPr>
        <w:t>316.98</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宋体" w:hAnsi="宋体" w:eastAsia="仿宋_GB2312" w:cs="Times New Roman"/>
          <w:sz w:val="32"/>
          <w:szCs w:val="32"/>
          <w:lang w:val="en-US" w:eastAsia="zh-CN"/>
        </w:rPr>
        <w:t>301.98</w:t>
      </w:r>
      <w:r>
        <w:rPr>
          <w:rFonts w:hint="eastAsia" w:ascii="宋体" w:hAnsi="宋体" w:eastAsia="仿宋_GB2312" w:cs="Times New Roman"/>
          <w:sz w:val="32"/>
          <w:szCs w:val="32"/>
        </w:rPr>
        <w:t>万元，其中：人员经费</w:t>
      </w:r>
      <w:r>
        <w:rPr>
          <w:rFonts w:hint="eastAsia" w:ascii="宋体" w:hAnsi="宋体" w:eastAsia="仿宋_GB2312" w:cs="Times New Roman"/>
          <w:sz w:val="32"/>
          <w:szCs w:val="32"/>
          <w:lang w:val="en-US" w:eastAsia="zh-CN"/>
        </w:rPr>
        <w:t>292.98</w:t>
      </w:r>
      <w:r>
        <w:rPr>
          <w:rFonts w:hint="eastAsia" w:ascii="宋体" w:hAnsi="宋体" w:eastAsia="仿宋_GB2312" w:cs="Times New Roman"/>
          <w:sz w:val="32"/>
          <w:szCs w:val="32"/>
        </w:rPr>
        <w:t>万元，主要包括工资福利支出</w:t>
      </w:r>
      <w:r>
        <w:rPr>
          <w:rFonts w:hint="eastAsia" w:ascii="宋体" w:hAnsi="宋体" w:eastAsia="仿宋_GB2312" w:cs="Times New Roman"/>
          <w:sz w:val="32"/>
          <w:szCs w:val="32"/>
          <w:lang w:val="en-US" w:eastAsia="zh-CN"/>
        </w:rPr>
        <w:t>290.88</w:t>
      </w:r>
      <w:r>
        <w:rPr>
          <w:rFonts w:hint="eastAsia" w:ascii="宋体" w:hAnsi="宋体" w:eastAsia="仿宋_GB2312" w:cs="Times New Roman"/>
          <w:sz w:val="32"/>
          <w:szCs w:val="32"/>
        </w:rPr>
        <w:t>万元和对个人和家庭的补助</w:t>
      </w:r>
      <w:r>
        <w:rPr>
          <w:rFonts w:hint="eastAsia" w:ascii="宋体" w:hAnsi="宋体" w:eastAsia="仿宋_GB2312" w:cs="Times New Roman"/>
          <w:sz w:val="32"/>
          <w:szCs w:val="32"/>
          <w:lang w:val="en-US" w:eastAsia="zh-CN"/>
        </w:rPr>
        <w:t>2.11</w:t>
      </w:r>
      <w:r>
        <w:rPr>
          <w:rFonts w:hint="eastAsia" w:ascii="宋体" w:hAnsi="宋体" w:eastAsia="仿宋_GB2312" w:cs="Times New Roman"/>
          <w:sz w:val="32"/>
          <w:szCs w:val="32"/>
        </w:rPr>
        <w:t>万元；公用经费</w:t>
      </w:r>
      <w:r>
        <w:rPr>
          <w:rFonts w:hint="eastAsia" w:ascii="宋体" w:hAnsi="宋体" w:eastAsia="仿宋_GB2312" w:cs="Times New Roman"/>
          <w:sz w:val="32"/>
          <w:szCs w:val="32"/>
          <w:lang w:val="en-US" w:eastAsia="zh-CN"/>
        </w:rPr>
        <w:t>9</w:t>
      </w:r>
      <w:r>
        <w:rPr>
          <w:rFonts w:hint="eastAsia" w:ascii="宋体" w:hAnsi="宋体" w:eastAsia="仿宋_GB2312" w:cs="Times New Roman"/>
          <w:sz w:val="32"/>
          <w:szCs w:val="32"/>
        </w:rPr>
        <w:t xml:space="preserve">万元，主要包括商品和服务支出 </w:t>
      </w:r>
      <w:r>
        <w:rPr>
          <w:rFonts w:hint="eastAsia" w:ascii="宋体" w:hAnsi="宋体" w:eastAsia="仿宋_GB2312" w:cs="Times New Roman"/>
          <w:sz w:val="32"/>
          <w:szCs w:val="32"/>
          <w:lang w:val="en-US" w:eastAsia="zh-CN"/>
        </w:rPr>
        <w:t>9</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9131_WPSOffice_Level2"/>
      <w:bookmarkStart w:id="19" w:name="_Toc1021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w:t>
      </w:r>
      <w:r>
        <w:rPr>
          <w:rFonts w:hint="eastAsia" w:ascii="宋体" w:hAnsi="宋体" w:eastAsia="仿宋_GB2312" w:cs="Times New Roman"/>
          <w:sz w:val="32"/>
          <w:szCs w:val="32"/>
          <w:lang w:val="en-US" w:eastAsia="zh-CN"/>
        </w:rPr>
        <w:t>本单位无三公经费支出</w:t>
      </w:r>
      <w:r>
        <w:rPr>
          <w:rFonts w:hint="eastAsia" w:ascii="宋体" w:hAnsi="宋体" w:eastAsia="仿宋_GB2312" w:cs="Times New Roman"/>
          <w:sz w:val="32"/>
          <w:szCs w:val="32"/>
        </w:rPr>
        <w:t>。</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年政府性基金预算财政拨款本年收入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万元，本年支出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本部门无机关运行经费。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年我单位无政府采购业务支出情况。</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截至2021年12月31日，本部门共有车辆</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辆，其中，主要领导干部用车0辆、机要通信用车0辆、应急保障用车0辆、执法执勤用车0辆、特种专业技术用车0辆、离退休干部用车0辆、其他用车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 单价50万元（含）以上的通用设备0台（套）， 单价100万元（含）以上专用设备0台（套）。</w:t>
      </w:r>
      <w:bookmarkStart w:id="22" w:name="_GoBack"/>
      <w:bookmarkEnd w:id="22"/>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本部门当年未开展绩效管理工作。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F0B7D"/>
    <w:rsid w:val="000014A7"/>
    <w:rsid w:val="00052B5B"/>
    <w:rsid w:val="00774AFB"/>
    <w:rsid w:val="00E4217F"/>
    <w:rsid w:val="0E115DFD"/>
    <w:rsid w:val="11D27EAE"/>
    <w:rsid w:val="14212EE0"/>
    <w:rsid w:val="14972A89"/>
    <w:rsid w:val="20D97C1B"/>
    <w:rsid w:val="23553F43"/>
    <w:rsid w:val="299664C8"/>
    <w:rsid w:val="3C9309E5"/>
    <w:rsid w:val="3F28132A"/>
    <w:rsid w:val="49221B6F"/>
    <w:rsid w:val="4DA3353A"/>
    <w:rsid w:val="6544153D"/>
    <w:rsid w:val="68CD37BD"/>
    <w:rsid w:val="6C940C35"/>
    <w:rsid w:val="6E190FEF"/>
    <w:rsid w:val="72D45663"/>
    <w:rsid w:val="737A7AF8"/>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2856</Words>
  <Characters>709</Characters>
  <Lines>5</Lines>
  <Paragraphs>7</Paragraphs>
  <TotalTime>0</TotalTime>
  <ScaleCrop>false</ScaleCrop>
  <LinksUpToDate>false</LinksUpToDate>
  <CharactersWithSpaces>3558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2022-09-22T02:15:39Z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