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朔州市朔城区卫生健康综合行政执法队2021年决算公开情况说明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ind w:firstLine="600" w:firstLineChars="200"/>
        <w:rPr>
          <w:rFonts w:ascii="仿宋" w:hAnsi="仿宋" w:eastAsia="仿宋" w:cs="仿宋"/>
          <w:sz w:val="32"/>
          <w:szCs w:val="32"/>
        </w:rPr>
      </w:pPr>
      <w:r>
        <w:rPr>
          <w:rFonts w:hint="eastAsia" w:ascii="仿宋" w:hAnsi="仿宋" w:eastAsia="仿宋" w:cs="仿宋"/>
          <w:sz w:val="30"/>
          <w:szCs w:val="30"/>
        </w:rPr>
        <w:t>受区卫生健康和体育局委托，依法监督管理公共场所卫生、生活饮用水卫生、学校卫生、医疗卫生、职业卫生、放射卫生、传染病防治、计划生育和中医服务等综合监督行政执法工作。依法监督管理消毒产品、生活饮用水及涉水产品安全。依法监督传染病防治工作。依法监督和规范医疗服务市场，打击非法行医和非法采供血行为，打击非医学需要的胎儿性别鉴定的行为。承担卫生监督综合行政执法工作，指导乡镇街道办事处卫生健康执法工作，查处违法行为，行使相关行政处罚权及与行政处罚相关的行政检查和行政强制权。</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我单位设置4个股室，分别是：1、办公室；2、公共卫生和职业卫生监督股；3、医疗卫生监督股；4稽查股（传染病监督股）。</w:t>
      </w:r>
    </w:p>
    <w:p>
      <w:pPr>
        <w:spacing w:line="800" w:lineRule="exact"/>
        <w:ind w:firstLine="600" w:firstLineChars="200"/>
        <w:rPr>
          <w:rFonts w:ascii="仿宋" w:hAnsi="仿宋" w:eastAsia="仿宋" w:cs="仿宋"/>
          <w:bCs/>
          <w:sz w:val="30"/>
          <w:szCs w:val="30"/>
        </w:rPr>
      </w:pPr>
      <w:r>
        <w:rPr>
          <w:rFonts w:hint="eastAsia" w:ascii="仿宋" w:hAnsi="仿宋" w:eastAsia="仿宋" w:cs="仿宋"/>
          <w:bCs/>
          <w:sz w:val="30"/>
          <w:szCs w:val="30"/>
        </w:rPr>
        <w:t>职能如下：</w:t>
      </w:r>
    </w:p>
    <w:p>
      <w:pPr>
        <w:pStyle w:val="2"/>
        <w:numPr>
          <w:ilvl w:val="0"/>
          <w:numId w:val="2"/>
        </w:numPr>
        <w:ind w:firstLine="600" w:firstLineChars="200"/>
        <w:rPr>
          <w:rFonts w:ascii="仿宋" w:hAnsi="仿宋" w:eastAsia="仿宋" w:cs="仿宋"/>
          <w:bCs/>
          <w:sz w:val="30"/>
          <w:szCs w:val="30"/>
        </w:rPr>
      </w:pPr>
      <w:r>
        <w:rPr>
          <w:rFonts w:hint="eastAsia" w:ascii="仿宋" w:hAnsi="仿宋" w:eastAsia="仿宋" w:cs="仿宋"/>
          <w:bCs/>
          <w:sz w:val="30"/>
          <w:szCs w:val="30"/>
        </w:rPr>
        <w:t>办公室,负责本单位日常事务工作。</w:t>
      </w:r>
    </w:p>
    <w:p>
      <w:pPr>
        <w:pStyle w:val="2"/>
        <w:numPr>
          <w:ilvl w:val="0"/>
          <w:numId w:val="2"/>
        </w:numPr>
        <w:ind w:firstLine="600" w:firstLineChars="200"/>
        <w:rPr>
          <w:rFonts w:ascii="仿宋" w:hAnsi="仿宋" w:eastAsia="仿宋" w:cs="仿宋"/>
          <w:bCs/>
          <w:sz w:val="30"/>
          <w:szCs w:val="30"/>
        </w:rPr>
      </w:pPr>
      <w:r>
        <w:rPr>
          <w:rFonts w:hint="eastAsia" w:ascii="仿宋" w:hAnsi="仿宋" w:eastAsia="仿宋" w:cs="仿宋"/>
          <w:bCs/>
          <w:sz w:val="30"/>
          <w:szCs w:val="30"/>
        </w:rPr>
        <w:t>2、公共卫生和职业卫生监督股负责公共场所、生活饮用水、学校卫生、职业卫生、放射卫生的监督和违法行为查处。</w:t>
      </w:r>
    </w:p>
    <w:p>
      <w:pPr>
        <w:pStyle w:val="2"/>
        <w:numPr>
          <w:ilvl w:val="0"/>
          <w:numId w:val="2"/>
        </w:numPr>
        <w:ind w:firstLine="600" w:firstLineChars="200"/>
        <w:rPr>
          <w:rFonts w:ascii="仿宋" w:hAnsi="仿宋" w:eastAsia="仿宋" w:cs="仿宋"/>
          <w:bCs/>
          <w:sz w:val="30"/>
          <w:szCs w:val="30"/>
        </w:rPr>
      </w:pPr>
      <w:r>
        <w:rPr>
          <w:rFonts w:hint="eastAsia" w:ascii="仿宋" w:hAnsi="仿宋" w:eastAsia="仿宋" w:cs="仿宋"/>
          <w:bCs/>
          <w:sz w:val="30"/>
          <w:szCs w:val="30"/>
        </w:rPr>
        <w:t>医疗卫生监督股承担全区医疗、中医服务、采供血、母婴保健等机构及其卫生技术人员执业行为的监管工作</w:t>
      </w:r>
    </w:p>
    <w:p>
      <w:pPr>
        <w:pStyle w:val="2"/>
        <w:numPr>
          <w:ilvl w:val="0"/>
          <w:numId w:val="2"/>
        </w:numPr>
        <w:ind w:firstLine="600" w:firstLineChars="200"/>
        <w:rPr>
          <w:rFonts w:ascii="仿宋" w:hAnsi="仿宋" w:eastAsia="仿宋" w:cs="仿宋"/>
          <w:bCs/>
          <w:sz w:val="30"/>
          <w:szCs w:val="30"/>
        </w:rPr>
      </w:pPr>
      <w:r>
        <w:rPr>
          <w:rFonts w:hint="eastAsia" w:ascii="仿宋" w:hAnsi="仿宋" w:eastAsia="仿宋" w:cs="仿宋"/>
          <w:bCs/>
          <w:sz w:val="30"/>
          <w:szCs w:val="30"/>
        </w:rPr>
        <w:t xml:space="preserve">稽查股（传染病监督股）承担单位内部卫生稽查工作，社会投诉、举报的受理、传染病防治等卫生监督工作。                                                                      </w:t>
      </w:r>
    </w:p>
    <w:p>
      <w:pPr>
        <w:spacing w:line="800" w:lineRule="exact"/>
        <w:ind w:firstLine="600" w:firstLineChars="200"/>
        <w:rPr>
          <w:rFonts w:ascii="仿宋" w:hAnsi="仿宋" w:eastAsia="仿宋" w:cs="仿宋"/>
          <w:bCs/>
          <w:sz w:val="30"/>
          <w:szCs w:val="30"/>
        </w:rPr>
      </w:pPr>
      <w:r>
        <w:rPr>
          <w:rFonts w:hint="eastAsia" w:ascii="仿宋" w:hAnsi="仿宋" w:eastAsia="仿宋" w:cs="仿宋"/>
          <w:bCs/>
          <w:sz w:val="30"/>
          <w:szCs w:val="30"/>
        </w:rPr>
        <w:t>我单位为二级单位，本次</w:t>
      </w:r>
      <w:r>
        <w:rPr>
          <w:rFonts w:hint="eastAsia" w:ascii="仿宋" w:hAnsi="仿宋" w:eastAsia="仿宋" w:cs="仿宋"/>
          <w:bCs/>
          <w:sz w:val="30"/>
          <w:szCs w:val="30"/>
          <w:lang w:val="en-US" w:eastAsia="zh-CN"/>
        </w:rPr>
        <w:t>决</w:t>
      </w:r>
      <w:r>
        <w:rPr>
          <w:rFonts w:hint="eastAsia" w:ascii="仿宋" w:hAnsi="仿宋" w:eastAsia="仿宋" w:cs="仿宋"/>
          <w:bCs/>
          <w:sz w:val="30"/>
          <w:szCs w:val="30"/>
        </w:rPr>
        <w:t>算公开为本单位。</w:t>
      </w:r>
    </w:p>
    <w:p>
      <w:pPr>
        <w:spacing w:line="204" w:lineRule="auto"/>
        <w:ind w:firstLine="667"/>
        <w:jc w:val="left"/>
        <w:rPr>
          <w:rFonts w:ascii="宋体" w:hAnsi="宋体" w:eastAsia="仿宋_GB2312" w:cs="Times New Roman"/>
          <w:sz w:val="32"/>
          <w:szCs w:val="32"/>
        </w:rPr>
      </w:pP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ind w:firstLine="640" w:firstLineChars="200"/>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计405.67万元 、 支 出 总 计405.67万元。与 2020年相比,收入总计增加5.71万元，支出总计增加</w:t>
      </w:r>
      <w:r>
        <w:rPr>
          <w:rFonts w:ascii="仿宋" w:hAnsi="仿宋" w:eastAsia="仿宋" w:cs="仿宋"/>
          <w:spacing w:val="-34"/>
          <w:sz w:val="32"/>
          <w:szCs w:val="32"/>
        </w:rPr>
        <w:t xml:space="preserve"> </w:t>
      </w:r>
      <w:r>
        <w:rPr>
          <w:rFonts w:hint="eastAsia" w:ascii="仿宋" w:hAnsi="仿宋" w:eastAsia="仿宋" w:cs="仿宋"/>
          <w:spacing w:val="-34"/>
          <w:sz w:val="32"/>
          <w:szCs w:val="32"/>
        </w:rPr>
        <w:t>21.27</w:t>
      </w:r>
      <w:r>
        <w:rPr>
          <w:rFonts w:hint="eastAsia" w:ascii="宋体" w:hAnsi="宋体" w:eastAsia="仿宋_GB2312" w:cs="Times New Roman"/>
          <w:sz w:val="32"/>
          <w:szCs w:val="32"/>
        </w:rPr>
        <w:t xml:space="preserve">万元。主要原因是：机构改革，原监督所和药具站整合人员增加7人，使人员经费支出增加。 </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本年收入合计384.22万元，其中：财政拨款收入384.11万元;上级补助收入0万元；事业收入 0万元；经营收入0万元；附属单位上缴收入 0万元；其他收入0.12万元。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405.55</w:t>
      </w:r>
      <w:r>
        <w:rPr>
          <w:rFonts w:hint="eastAsia" w:ascii="宋体" w:hAnsi="宋体" w:eastAsia="仿宋_GB2312" w:cs="Times New Roman"/>
          <w:sz w:val="32"/>
          <w:szCs w:val="32"/>
        </w:rPr>
        <w:t>万元 ，其中：基本支出348.45万元 ；项目支出57.10万元；上缴上级支出0万元，经营支出0万元；对附属单位补助支出0万元。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年度财政拨款收入总计403.99万元、支出总计403.99万元。与 2020 年相比，财政拨款收入总计增加</w:t>
      </w:r>
      <w:r>
        <w:rPr>
          <w:rFonts w:ascii="仿宋" w:hAnsi="仿宋" w:eastAsia="仿宋" w:cs="仿宋"/>
          <w:spacing w:val="-34"/>
          <w:sz w:val="32"/>
          <w:szCs w:val="32"/>
        </w:rPr>
        <w:t xml:space="preserve"> </w:t>
      </w:r>
      <w:r>
        <w:rPr>
          <w:rFonts w:hint="eastAsia" w:ascii="仿宋" w:hAnsi="仿宋" w:eastAsia="仿宋" w:cs="仿宋"/>
          <w:spacing w:val="-34"/>
          <w:sz w:val="32"/>
          <w:szCs w:val="32"/>
        </w:rPr>
        <w:t>0.47</w:t>
      </w:r>
      <w:r>
        <w:rPr>
          <w:rFonts w:hint="eastAsia" w:ascii="宋体" w:hAnsi="宋体" w:eastAsia="仿宋_GB2312" w:cs="Times New Roman"/>
          <w:sz w:val="32"/>
          <w:szCs w:val="32"/>
        </w:rPr>
        <w:t xml:space="preserve">万元，增长0.11%。要原因是：机构改革，原监督所和药具站整合人员增加7人，使人员经费增加，支出增加。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2021 年度财政拨款支出403.99万元，与 2020 年相比，财政拨款支出增加23.28万元。主要原因是：机构改革，原监督所和药具站整合人员增加7人，使人员经费增加，支出增加。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27424_WPSOffice_Level2"/>
      <w:bookmarkStart w:id="15" w:name="_Toc1066_WPSOffice_Level2"/>
      <w:r>
        <w:rPr>
          <w:rFonts w:hint="eastAsia" w:ascii="宋体" w:hAnsi="宋体" w:eastAsia="仿宋_GB2312" w:cs="Times New Roman"/>
          <w:sz w:val="32"/>
          <w:szCs w:val="32"/>
        </w:rPr>
        <w:t>2021 年度财政拨款支出403.99万元，主要用于以下方面：卫生健康支出卫生监督机构支出363.09万元，占90%；卫生健康支出基本公共卫生服务支出40.9万元，占10%</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bookmarkStart w:id="22" w:name="_GoBack"/>
      <w:bookmarkEnd w:id="22"/>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2021年度一般公共预算财政拨款支出当年调整预算数403.99万元，支出决算为403.99万元，完成当年调整预算的100%。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年度财政拨款基本支出346.89万元，其中：人员经费337.85万元，主要包括工资福利支出320.60万元和对个人和家庭的补助17.25万元；公用经费9.04万元，主要包括商品和服务支出9.04万元和资本性支出0万元。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rPr>
          <w:rFonts w:eastAsia="仿宋_GB2312"/>
        </w:rPr>
      </w:pPr>
      <w:bookmarkStart w:id="18" w:name="_Toc9131_WPSOffice_Level2"/>
      <w:bookmarkStart w:id="19" w:name="_Toc10214_WPSOffice_Level2"/>
      <w:r>
        <w:rPr>
          <w:rFonts w:hint="eastAsia" w:ascii="宋体" w:hAnsi="宋体" w:eastAsia="仿宋_GB2312" w:cs="Times New Roman"/>
          <w:sz w:val="32"/>
          <w:szCs w:val="32"/>
        </w:rPr>
        <w:t>2021年无“三公”经费预算支出。</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2021年我单位无政府性基金预算财政拨款收入。</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2021年我单位政府采购总额15.91万元，其中：政府采购货物15.91万元、政府采购工程0万元、政府采购服务0万元。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截至2021年12月31日，本部门共有车辆3辆，其中，主要领导干部用车0辆、机要通信用车0辆、应急保障用车0辆、执法执勤用车3辆、特种专业技术用车0辆、离退休干部用车0辆、其他用车0辆， 单价50万元（含）以上的通用设备0台（套）， 单价100万元（含）以上专用设备0台（套）。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本单位当年未开展绩效管理工作。</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F08F4"/>
    <w:multiLevelType w:val="singleLevel"/>
    <w:tmpl w:val="F15F08F4"/>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zZDRiMzA5ZjZlMjhiNTQ1ZmI3ZjdkY2FmZTQ2MzYifQ=="/>
  </w:docVars>
  <w:rsids>
    <w:rsidRoot w:val="7E3F0B7D"/>
    <w:rsid w:val="000014A7"/>
    <w:rsid w:val="00052B5B"/>
    <w:rsid w:val="003A5CD2"/>
    <w:rsid w:val="00774AFB"/>
    <w:rsid w:val="00E4217F"/>
    <w:rsid w:val="00F12C57"/>
    <w:rsid w:val="076F67A6"/>
    <w:rsid w:val="0BB8677D"/>
    <w:rsid w:val="0E115DFD"/>
    <w:rsid w:val="11D27EAE"/>
    <w:rsid w:val="20D97C1B"/>
    <w:rsid w:val="23553F43"/>
    <w:rsid w:val="28A02D0E"/>
    <w:rsid w:val="299664C8"/>
    <w:rsid w:val="346E6814"/>
    <w:rsid w:val="3F28132A"/>
    <w:rsid w:val="483E77A8"/>
    <w:rsid w:val="49221B6F"/>
    <w:rsid w:val="494D7B63"/>
    <w:rsid w:val="4A6D7CD2"/>
    <w:rsid w:val="505B72F1"/>
    <w:rsid w:val="579D3C89"/>
    <w:rsid w:val="5E8A6C17"/>
    <w:rsid w:val="5F996726"/>
    <w:rsid w:val="6544153D"/>
    <w:rsid w:val="67654607"/>
    <w:rsid w:val="68CD37BD"/>
    <w:rsid w:val="6B095FB4"/>
    <w:rsid w:val="6C940C35"/>
    <w:rsid w:val="78853F37"/>
    <w:rsid w:val="789825EA"/>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2934</Words>
  <Characters>790</Characters>
  <Lines>6</Lines>
  <Paragraphs>7</Paragraphs>
  <TotalTime>66</TotalTime>
  <ScaleCrop>false</ScaleCrop>
  <LinksUpToDate>false</LinksUpToDate>
  <CharactersWithSpaces>3717</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2022-09-15T02:18:16Z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02435E04933C41B8BD60AD16382B22ED</vt:lpwstr>
  </property>
</Properties>
</file>