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18" w:rsidRDefault="00C53718">
      <w:pPr>
        <w:jc w:val="center"/>
        <w:rPr>
          <w:sz w:val="48"/>
          <w:szCs w:val="48"/>
        </w:rPr>
      </w:pPr>
      <w:bookmarkStart w:id="0" w:name="_GoBack"/>
      <w:bookmarkEnd w:id="0"/>
    </w:p>
    <w:p w:rsidR="00C579B6" w:rsidRDefault="00875D2D">
      <w:pPr>
        <w:jc w:val="center"/>
        <w:rPr>
          <w:rFonts w:ascii="黑体" w:eastAsia="黑体" w:hint="eastAsia"/>
          <w:sz w:val="44"/>
          <w:szCs w:val="44"/>
        </w:rPr>
      </w:pPr>
      <w:r>
        <w:rPr>
          <w:rFonts w:ascii="黑体" w:eastAsia="黑体" w:hint="eastAsia"/>
          <w:sz w:val="44"/>
          <w:szCs w:val="44"/>
        </w:rPr>
        <w:t>朔州市朔城区林木种苗培育中心</w:t>
      </w:r>
    </w:p>
    <w:p w:rsidR="00C53718" w:rsidRDefault="00875D2D">
      <w:pPr>
        <w:jc w:val="center"/>
        <w:rPr>
          <w:rFonts w:ascii="黑体" w:eastAsia="黑体"/>
          <w:sz w:val="44"/>
          <w:szCs w:val="44"/>
        </w:rPr>
      </w:pPr>
      <w:r>
        <w:rPr>
          <w:rFonts w:ascii="黑体" w:eastAsia="黑体" w:hint="eastAsia"/>
          <w:sz w:val="44"/>
          <w:szCs w:val="44"/>
        </w:rPr>
        <w:t>202</w:t>
      </w:r>
      <w:r>
        <w:rPr>
          <w:rFonts w:ascii="黑体" w:eastAsia="黑体" w:hint="eastAsia"/>
          <w:sz w:val="44"/>
          <w:szCs w:val="44"/>
        </w:rPr>
        <w:t>1</w:t>
      </w:r>
      <w:r>
        <w:rPr>
          <w:rFonts w:ascii="黑体" w:eastAsia="黑体" w:hint="eastAsia"/>
          <w:sz w:val="44"/>
          <w:szCs w:val="44"/>
        </w:rPr>
        <w:t>年部门决算公开情况说明</w:t>
      </w:r>
    </w:p>
    <w:p w:rsidR="00C53718" w:rsidRDefault="00C53718">
      <w:pPr>
        <w:spacing w:line="360" w:lineRule="auto"/>
        <w:jc w:val="center"/>
        <w:rPr>
          <w:rFonts w:ascii="宋体" w:hAnsi="宋体" w:cs="宋体"/>
          <w:sz w:val="44"/>
          <w:szCs w:val="44"/>
        </w:rPr>
      </w:pPr>
      <w:bookmarkStart w:id="1" w:name="_Toc8044_WPSOffice_Level1"/>
      <w:bookmarkStart w:id="2" w:name="_Toc4691_WPSOffice_Level1"/>
    </w:p>
    <w:p w:rsidR="00C53718" w:rsidRDefault="00C53718">
      <w:pPr>
        <w:pStyle w:val="a0"/>
      </w:pPr>
    </w:p>
    <w:p w:rsidR="00C53718" w:rsidRDefault="00875D2D">
      <w:pPr>
        <w:spacing w:line="360" w:lineRule="auto"/>
        <w:jc w:val="center"/>
        <w:rPr>
          <w:rFonts w:ascii="宋体" w:hAnsi="宋体" w:cs="宋体"/>
          <w:sz w:val="44"/>
          <w:szCs w:val="44"/>
        </w:rPr>
      </w:pPr>
      <w:r>
        <w:rPr>
          <w:rFonts w:ascii="宋体" w:hAnsi="宋体" w:cs="宋体" w:hint="eastAsia"/>
          <w:sz w:val="44"/>
          <w:szCs w:val="44"/>
        </w:rPr>
        <w:t>目录</w:t>
      </w:r>
    </w:p>
    <w:p w:rsidR="00C53718" w:rsidRDefault="00C53718">
      <w:pPr>
        <w:pStyle w:val="WPSOffice1"/>
        <w:tabs>
          <w:tab w:val="right" w:leader="dot" w:pos="8336"/>
        </w:tabs>
        <w:spacing w:line="360" w:lineRule="auto"/>
        <w:ind w:firstLineChars="200" w:firstLine="600"/>
        <w:rPr>
          <w:rFonts w:ascii="宋体" w:hAnsi="宋体" w:cs="宋体"/>
          <w:b/>
          <w:sz w:val="30"/>
          <w:szCs w:val="30"/>
        </w:rPr>
      </w:pPr>
      <w:r w:rsidRPr="00C53718">
        <w:rPr>
          <w:rFonts w:ascii="宋体" w:hAnsi="宋体" w:cs="宋体" w:hint="eastAsia"/>
          <w:sz w:val="30"/>
          <w:szCs w:val="30"/>
        </w:rPr>
        <w:fldChar w:fldCharType="begin"/>
      </w:r>
      <w:r w:rsidR="00875D2D">
        <w:rPr>
          <w:rFonts w:ascii="宋体" w:hAnsi="宋体" w:cs="宋体" w:hint="eastAsia"/>
          <w:sz w:val="30"/>
          <w:szCs w:val="30"/>
        </w:rPr>
        <w:instrText xml:space="preserve">TOC \o "1-2" \h \u </w:instrText>
      </w:r>
      <w:r w:rsidRPr="00C53718">
        <w:rPr>
          <w:rFonts w:ascii="宋体" w:hAnsi="宋体" w:cs="宋体" w:hint="eastAsia"/>
          <w:sz w:val="30"/>
          <w:szCs w:val="30"/>
        </w:rPr>
        <w:fldChar w:fldCharType="separate"/>
      </w:r>
      <w:hyperlink w:anchor="_Toc13618" w:history="1"/>
      <w:hyperlink w:anchor="_Toc5949" w:history="1">
        <w:r w:rsidR="00875D2D">
          <w:rPr>
            <w:rFonts w:ascii="宋体" w:hAnsi="宋体" w:cs="宋体" w:hint="eastAsia"/>
            <w:b/>
            <w:snapToGrid w:val="0"/>
            <w:spacing w:val="-4"/>
            <w:sz w:val="30"/>
            <w:szCs w:val="30"/>
          </w:rPr>
          <w:t>一、单位概况</w:t>
        </w:r>
      </w:hyperlink>
    </w:p>
    <w:p w:rsidR="00C53718" w:rsidRDefault="00875D2D">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（一）部门职责。</w:t>
      </w:r>
    </w:p>
    <w:p w:rsidR="00C53718" w:rsidRDefault="00875D2D">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（二）机构设置。</w:t>
      </w:r>
    </w:p>
    <w:p w:rsidR="00C53718" w:rsidRDefault="00C53718">
      <w:pPr>
        <w:pStyle w:val="WPSOffice1"/>
        <w:tabs>
          <w:tab w:val="right" w:leader="dot" w:pos="8336"/>
        </w:tabs>
        <w:spacing w:line="360" w:lineRule="auto"/>
        <w:ind w:firstLineChars="300" w:firstLine="600"/>
        <w:rPr>
          <w:rFonts w:ascii="宋体" w:hAnsi="宋体" w:cs="宋体"/>
          <w:b/>
          <w:sz w:val="30"/>
          <w:szCs w:val="30"/>
        </w:rPr>
      </w:pPr>
      <w:hyperlink w:anchor="_Toc21204" w:history="1">
        <w:r w:rsidR="00875D2D">
          <w:rPr>
            <w:rFonts w:ascii="宋体" w:hAnsi="宋体" w:cs="宋体" w:hint="eastAsia"/>
            <w:b/>
            <w:snapToGrid w:val="0"/>
            <w:spacing w:val="-4"/>
            <w:sz w:val="30"/>
            <w:szCs w:val="30"/>
          </w:rPr>
          <w:t>二、</w:t>
        </w:r>
      </w:hyperlink>
      <w:r w:rsidR="00875D2D">
        <w:rPr>
          <w:rFonts w:ascii="宋体" w:hAnsi="宋体" w:cs="宋体" w:hint="eastAsia"/>
          <w:b/>
          <w:sz w:val="30"/>
          <w:szCs w:val="30"/>
        </w:rPr>
        <w:t>202</w:t>
      </w:r>
      <w:r w:rsidR="00875D2D">
        <w:rPr>
          <w:rFonts w:ascii="宋体" w:hAnsi="宋体" w:cs="宋体" w:hint="eastAsia"/>
          <w:b/>
          <w:sz w:val="30"/>
          <w:szCs w:val="30"/>
        </w:rPr>
        <w:t>1</w:t>
      </w:r>
      <w:r w:rsidR="00875D2D">
        <w:rPr>
          <w:rFonts w:ascii="宋体" w:hAnsi="宋体" w:cs="宋体" w:hint="eastAsia"/>
          <w:b/>
          <w:sz w:val="30"/>
          <w:szCs w:val="30"/>
        </w:rPr>
        <w:t>年度部门决算公开报表</w:t>
      </w:r>
    </w:p>
    <w:p w:rsidR="00C53718" w:rsidRDefault="00875D2D">
      <w:pPr>
        <w:pStyle w:val="WPSOffice1"/>
        <w:tabs>
          <w:tab w:val="right" w:leader="dot" w:pos="8336"/>
        </w:tabs>
        <w:spacing w:line="360" w:lineRule="auto"/>
        <w:ind w:firstLineChars="200" w:firstLine="602"/>
        <w:rPr>
          <w:rFonts w:ascii="宋体" w:hAnsi="宋体" w:cs="宋体"/>
          <w:b/>
          <w:sz w:val="30"/>
          <w:szCs w:val="30"/>
        </w:rPr>
      </w:pPr>
      <w:r>
        <w:rPr>
          <w:rFonts w:ascii="宋体" w:hAnsi="宋体" w:cs="宋体" w:hint="eastAsia"/>
          <w:b/>
          <w:sz w:val="30"/>
          <w:szCs w:val="30"/>
        </w:rPr>
        <w:t>三、</w:t>
      </w:r>
      <w:r>
        <w:rPr>
          <w:rFonts w:ascii="宋体" w:hAnsi="宋体" w:cs="宋体" w:hint="eastAsia"/>
          <w:b/>
          <w:sz w:val="30"/>
          <w:szCs w:val="30"/>
        </w:rPr>
        <w:t>202</w:t>
      </w:r>
      <w:r>
        <w:rPr>
          <w:rFonts w:ascii="宋体" w:hAnsi="宋体" w:cs="宋体" w:hint="eastAsia"/>
          <w:b/>
          <w:sz w:val="30"/>
          <w:szCs w:val="30"/>
        </w:rPr>
        <w:t>1</w:t>
      </w:r>
      <w:r>
        <w:rPr>
          <w:rFonts w:ascii="宋体" w:hAnsi="宋体" w:cs="宋体" w:hint="eastAsia"/>
          <w:b/>
          <w:sz w:val="30"/>
          <w:szCs w:val="30"/>
        </w:rPr>
        <w:t>年度部门决算情况说明</w:t>
      </w:r>
    </w:p>
    <w:p w:rsidR="00C53718" w:rsidRDefault="00875D2D">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（一）</w:t>
      </w:r>
      <w:hyperlink w:anchor="_Toc8341" w:history="1">
        <w:r>
          <w:rPr>
            <w:rFonts w:ascii="宋体" w:hAnsi="宋体" w:cs="宋体" w:hint="eastAsia"/>
            <w:spacing w:val="-3"/>
            <w:sz w:val="30"/>
            <w:szCs w:val="30"/>
          </w:rPr>
          <w:t>收入支出决算总体情况说明</w:t>
        </w:r>
      </w:hyperlink>
      <w:r>
        <w:rPr>
          <w:rFonts w:ascii="宋体" w:hAnsi="宋体" w:cs="宋体" w:hint="eastAsia"/>
          <w:sz w:val="30"/>
          <w:szCs w:val="30"/>
        </w:rPr>
        <w:t>。</w:t>
      </w:r>
    </w:p>
    <w:p w:rsidR="00C53718" w:rsidRDefault="00875D2D">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（二）</w:t>
      </w:r>
      <w:hyperlink w:anchor="_Toc748" w:history="1">
        <w:r>
          <w:rPr>
            <w:rFonts w:ascii="宋体" w:hAnsi="宋体" w:cs="宋体" w:hint="eastAsia"/>
            <w:spacing w:val="-3"/>
            <w:sz w:val="30"/>
            <w:szCs w:val="30"/>
          </w:rPr>
          <w:t>收入决算情况说明</w:t>
        </w:r>
        <w:r>
          <w:rPr>
            <w:rFonts w:ascii="宋体" w:hAnsi="宋体" w:cs="宋体" w:hint="eastAsia"/>
            <w:sz w:val="30"/>
            <w:szCs w:val="30"/>
          </w:rPr>
          <w:t>。</w:t>
        </w:r>
      </w:hyperlink>
    </w:p>
    <w:p w:rsidR="00C53718" w:rsidRDefault="00875D2D">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（三）</w:t>
      </w:r>
      <w:hyperlink w:anchor="_Toc6782" w:history="1">
        <w:r>
          <w:rPr>
            <w:rFonts w:ascii="宋体" w:hAnsi="宋体" w:cs="宋体" w:hint="eastAsia"/>
            <w:spacing w:val="-3"/>
            <w:sz w:val="30"/>
            <w:szCs w:val="30"/>
          </w:rPr>
          <w:t>支出决算情况说明</w:t>
        </w:r>
        <w:r>
          <w:rPr>
            <w:rFonts w:ascii="宋体" w:hAnsi="宋体" w:cs="宋体" w:hint="eastAsia"/>
            <w:sz w:val="30"/>
            <w:szCs w:val="30"/>
          </w:rPr>
          <w:t>。</w:t>
        </w:r>
      </w:hyperlink>
    </w:p>
    <w:p w:rsidR="00C53718" w:rsidRDefault="00875D2D">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（四）</w:t>
      </w:r>
      <w:hyperlink w:anchor="_Toc14644" w:history="1">
        <w:r>
          <w:rPr>
            <w:rFonts w:ascii="宋体" w:hAnsi="宋体" w:cs="宋体" w:hint="eastAsia"/>
            <w:spacing w:val="-3"/>
            <w:sz w:val="30"/>
            <w:szCs w:val="30"/>
          </w:rPr>
          <w:t>财政拨款收入支出决算总体情况说明</w:t>
        </w:r>
        <w:r>
          <w:rPr>
            <w:rFonts w:ascii="宋体" w:hAnsi="宋体" w:cs="宋体" w:hint="eastAsia"/>
            <w:sz w:val="30"/>
            <w:szCs w:val="30"/>
          </w:rPr>
          <w:t>。</w:t>
        </w:r>
      </w:hyperlink>
    </w:p>
    <w:p w:rsidR="00C53718" w:rsidRDefault="00875D2D">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（五）</w:t>
      </w:r>
      <w:hyperlink w:anchor="_Toc2367" w:history="1">
        <w:r>
          <w:rPr>
            <w:rFonts w:ascii="宋体" w:hAnsi="宋体" w:cs="宋体" w:hint="eastAsia"/>
            <w:spacing w:val="-3"/>
            <w:sz w:val="30"/>
            <w:szCs w:val="30"/>
          </w:rPr>
          <w:t>一般公共预算财政拨款支出决算情况说明</w:t>
        </w:r>
        <w:r>
          <w:rPr>
            <w:rFonts w:ascii="宋体" w:hAnsi="宋体" w:cs="宋体" w:hint="eastAsia"/>
            <w:sz w:val="30"/>
            <w:szCs w:val="30"/>
          </w:rPr>
          <w:t>。</w:t>
        </w:r>
      </w:hyperlink>
    </w:p>
    <w:p w:rsidR="00C53718" w:rsidRDefault="00875D2D">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（六）</w:t>
      </w:r>
      <w:hyperlink w:anchor="_Toc16205" w:history="1">
        <w:r>
          <w:rPr>
            <w:rFonts w:ascii="宋体" w:hAnsi="宋体" w:cs="宋体" w:hint="eastAsia"/>
            <w:spacing w:val="-3"/>
            <w:sz w:val="30"/>
            <w:szCs w:val="30"/>
          </w:rPr>
          <w:t>一般公共预算财政拨款基本支出决算情况说明</w:t>
        </w:r>
        <w:r>
          <w:rPr>
            <w:rFonts w:ascii="宋体" w:hAnsi="宋体" w:cs="宋体" w:hint="eastAsia"/>
            <w:sz w:val="30"/>
            <w:szCs w:val="30"/>
          </w:rPr>
          <w:t>。</w:t>
        </w:r>
      </w:hyperlink>
    </w:p>
    <w:p w:rsidR="00C53718" w:rsidRDefault="00875D2D">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（七）</w:t>
      </w:r>
      <w:hyperlink w:anchor="_Toc27268" w:history="1">
        <w:r>
          <w:rPr>
            <w:rFonts w:ascii="宋体" w:hAnsi="宋体" w:cs="宋体" w:hint="eastAsia"/>
            <w:spacing w:val="-3"/>
            <w:sz w:val="30"/>
            <w:szCs w:val="30"/>
          </w:rPr>
          <w:t>一般公共预算财政拨款“三公”经费支出决算情况说明</w:t>
        </w:r>
        <w:r>
          <w:rPr>
            <w:rFonts w:ascii="宋体" w:hAnsi="宋体" w:cs="宋体" w:hint="eastAsia"/>
            <w:sz w:val="30"/>
            <w:szCs w:val="30"/>
          </w:rPr>
          <w:t>。</w:t>
        </w:r>
      </w:hyperlink>
    </w:p>
    <w:p w:rsidR="00C53718" w:rsidRDefault="00875D2D">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（八）</w:t>
      </w:r>
      <w:hyperlink w:anchor="_Toc233" w:history="1">
        <w:r>
          <w:rPr>
            <w:rFonts w:ascii="宋体" w:hAnsi="宋体" w:cs="宋体" w:hint="eastAsia"/>
            <w:spacing w:val="-3"/>
            <w:sz w:val="30"/>
            <w:szCs w:val="30"/>
          </w:rPr>
          <w:t>政府性基金预算收入支出决算情况说明</w:t>
        </w:r>
        <w:r>
          <w:rPr>
            <w:rFonts w:ascii="宋体" w:hAnsi="宋体" w:cs="宋体" w:hint="eastAsia"/>
            <w:sz w:val="30"/>
            <w:szCs w:val="30"/>
          </w:rPr>
          <w:t>。</w:t>
        </w:r>
      </w:hyperlink>
    </w:p>
    <w:p w:rsidR="00C53718" w:rsidRDefault="00875D2D">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（九）</w:t>
      </w:r>
      <w:hyperlink w:anchor="_Toc13584" w:history="1">
        <w:r>
          <w:rPr>
            <w:rFonts w:ascii="宋体" w:hAnsi="宋体" w:cs="宋体" w:hint="eastAsia"/>
            <w:spacing w:val="-3"/>
            <w:sz w:val="30"/>
            <w:szCs w:val="30"/>
          </w:rPr>
          <w:t>其他重要事项的情况说明</w:t>
        </w:r>
        <w:r>
          <w:rPr>
            <w:rFonts w:ascii="宋体" w:hAnsi="宋体" w:cs="宋体" w:hint="eastAsia"/>
            <w:sz w:val="30"/>
            <w:szCs w:val="30"/>
          </w:rPr>
          <w:t>。</w:t>
        </w:r>
      </w:hyperlink>
    </w:p>
    <w:p w:rsidR="00C53718" w:rsidRDefault="00C53718">
      <w:pPr>
        <w:pStyle w:val="WPSOffice1"/>
        <w:tabs>
          <w:tab w:val="right" w:leader="dot" w:pos="8336"/>
        </w:tabs>
        <w:spacing w:line="360" w:lineRule="auto"/>
        <w:ind w:firstLineChars="150" w:firstLine="300"/>
        <w:rPr>
          <w:rFonts w:ascii="宋体" w:hAnsi="宋体" w:cs="宋体"/>
          <w:b/>
          <w:sz w:val="30"/>
          <w:szCs w:val="30"/>
        </w:rPr>
      </w:pPr>
      <w:hyperlink w:anchor="_Toc13389" w:history="1">
        <w:r w:rsidR="00875D2D">
          <w:rPr>
            <w:rFonts w:ascii="宋体" w:hAnsi="宋体" w:cs="宋体" w:hint="eastAsia"/>
            <w:b/>
            <w:snapToGrid w:val="0"/>
            <w:spacing w:val="-4"/>
            <w:sz w:val="30"/>
            <w:szCs w:val="30"/>
          </w:rPr>
          <w:t>四、</w:t>
        </w:r>
        <w:r w:rsidR="00875D2D">
          <w:rPr>
            <w:rFonts w:ascii="宋体" w:hAnsi="宋体" w:cs="宋体" w:hint="eastAsia"/>
            <w:b/>
            <w:snapToGrid w:val="0"/>
            <w:spacing w:val="-4"/>
            <w:sz w:val="30"/>
            <w:szCs w:val="30"/>
          </w:rPr>
          <w:t xml:space="preserve"> </w:t>
        </w:r>
        <w:r w:rsidR="00875D2D">
          <w:rPr>
            <w:rFonts w:ascii="宋体" w:hAnsi="宋体" w:cs="宋体" w:hint="eastAsia"/>
            <w:b/>
            <w:snapToGrid w:val="0"/>
            <w:spacing w:val="-4"/>
            <w:sz w:val="30"/>
            <w:szCs w:val="30"/>
          </w:rPr>
          <w:t>名词解释</w:t>
        </w:r>
      </w:hyperlink>
    </w:p>
    <w:p w:rsidR="00C53718" w:rsidRDefault="00C53718">
      <w:pPr>
        <w:ind w:firstLineChars="1200" w:firstLine="3614"/>
        <w:rPr>
          <w:rFonts w:ascii="宋体" w:hAnsi="宋体" w:cs="宋体"/>
          <w:b/>
          <w:sz w:val="30"/>
          <w:szCs w:val="30"/>
        </w:rPr>
      </w:pPr>
      <w:r>
        <w:rPr>
          <w:rFonts w:ascii="宋体" w:hAnsi="宋体" w:cs="宋体" w:hint="eastAsia"/>
          <w:b/>
          <w:sz w:val="30"/>
          <w:szCs w:val="30"/>
        </w:rPr>
        <w:fldChar w:fldCharType="end"/>
      </w:r>
    </w:p>
    <w:p w:rsidR="00C53718" w:rsidRDefault="00C53718">
      <w:pPr>
        <w:rPr>
          <w:rFonts w:ascii="宋体" w:hAnsi="宋体" w:cs="宋体"/>
          <w:b/>
          <w:sz w:val="30"/>
          <w:szCs w:val="30"/>
        </w:rPr>
      </w:pPr>
    </w:p>
    <w:p w:rsidR="00C53718" w:rsidRDefault="00875D2D">
      <w:pPr>
        <w:ind w:firstLineChars="1200" w:firstLine="3744"/>
        <w:rPr>
          <w:rFonts w:ascii="黑体" w:eastAsia="黑体" w:hAnsi="黑体" w:cs="黑体"/>
          <w:snapToGrid w:val="0"/>
          <w:color w:val="000000"/>
          <w:spacing w:val="-4"/>
          <w:kern w:val="0"/>
          <w:sz w:val="32"/>
          <w:szCs w:val="32"/>
        </w:rPr>
      </w:pPr>
      <w:r>
        <w:rPr>
          <w:rFonts w:ascii="黑体" w:eastAsia="黑体" w:hAnsi="黑体" w:cs="黑体" w:hint="eastAsia"/>
          <w:snapToGrid w:val="0"/>
          <w:color w:val="000000"/>
          <w:spacing w:val="-4"/>
          <w:kern w:val="0"/>
          <w:sz w:val="32"/>
          <w:szCs w:val="32"/>
        </w:rPr>
        <w:t>第一部分</w:t>
      </w:r>
      <w:r>
        <w:rPr>
          <w:rFonts w:ascii="黑体" w:eastAsia="黑体" w:hAnsi="黑体" w:cs="黑体"/>
          <w:snapToGrid w:val="0"/>
          <w:color w:val="000000"/>
          <w:spacing w:val="-4"/>
          <w:kern w:val="0"/>
          <w:sz w:val="32"/>
          <w:szCs w:val="32"/>
        </w:rPr>
        <w:t>概况</w:t>
      </w:r>
      <w:bookmarkEnd w:id="1"/>
      <w:bookmarkEnd w:id="2"/>
    </w:p>
    <w:p w:rsidR="00C53718" w:rsidRDefault="00875D2D" w:rsidP="00E27040">
      <w:pPr>
        <w:numPr>
          <w:ilvl w:val="0"/>
          <w:numId w:val="1"/>
        </w:numPr>
        <w:rPr>
          <w:rFonts w:ascii="仿宋" w:eastAsia="仿宋" w:hAnsi="仿宋" w:cs="仿宋"/>
          <w:sz w:val="32"/>
          <w:szCs w:val="32"/>
        </w:rPr>
      </w:pPr>
      <w:bookmarkStart w:id="3" w:name="_Toc7430_WPSOffice_Level1"/>
      <w:r>
        <w:rPr>
          <w:rFonts w:ascii="仿宋" w:eastAsia="仿宋" w:hAnsi="仿宋" w:cs="仿宋" w:hint="eastAsia"/>
          <w:sz w:val="32"/>
          <w:szCs w:val="32"/>
        </w:rPr>
        <w:t>主要职能职责</w:t>
      </w:r>
    </w:p>
    <w:p w:rsidR="00C53718" w:rsidRDefault="00875D2D" w:rsidP="00E27040">
      <w:pPr>
        <w:ind w:firstLineChars="200" w:firstLine="640"/>
        <w:rPr>
          <w:rFonts w:ascii="仿宋" w:eastAsia="仿宋" w:hAnsi="仿宋"/>
          <w:sz w:val="30"/>
          <w:szCs w:val="30"/>
        </w:rPr>
      </w:pPr>
      <w:r>
        <w:rPr>
          <w:rFonts w:ascii="仿宋" w:eastAsia="仿宋" w:hAnsi="仿宋" w:cs="仿宋" w:hint="eastAsia"/>
          <w:sz w:val="32"/>
          <w:szCs w:val="32"/>
        </w:rPr>
        <w:t xml:space="preserve">   </w:t>
      </w:r>
      <w:r>
        <w:rPr>
          <w:rFonts w:ascii="仿宋" w:eastAsia="仿宋" w:hAnsi="仿宋" w:hint="eastAsia"/>
          <w:sz w:val="30"/>
          <w:szCs w:val="30"/>
        </w:rPr>
        <w:t>育苗、种苗、园林绿化、为全省、市、区提供各类苗木及承揽绿化工程</w:t>
      </w:r>
    </w:p>
    <w:p w:rsidR="00C53718" w:rsidRDefault="00875D2D" w:rsidP="00E27040">
      <w:pPr>
        <w:numPr>
          <w:ilvl w:val="0"/>
          <w:numId w:val="2"/>
        </w:numPr>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贯彻执行国家、省关于</w:t>
      </w:r>
      <w:hyperlink r:id="rId5" w:tgtFrame="https://wenda.so.com/q/_blank" w:history="1">
        <w:r>
          <w:rPr>
            <w:rStyle w:val="a7"/>
            <w:rFonts w:ascii="仿宋" w:eastAsia="仿宋" w:hAnsi="仿宋" w:cs="仿宋" w:hint="eastAsia"/>
            <w:color w:val="000000"/>
            <w:sz w:val="30"/>
            <w:szCs w:val="30"/>
            <w:u w:val="none"/>
            <w:shd w:val="clear" w:color="auto" w:fill="FFFFFF"/>
          </w:rPr>
          <w:t>市政</w:t>
        </w:r>
      </w:hyperlink>
      <w:r>
        <w:rPr>
          <w:rFonts w:ascii="仿宋" w:eastAsia="仿宋" w:hAnsi="仿宋" w:cs="仿宋" w:hint="eastAsia"/>
          <w:color w:val="000000"/>
          <w:sz w:val="30"/>
          <w:szCs w:val="30"/>
          <w:shd w:val="clear" w:color="auto" w:fill="FFFFFF"/>
        </w:rPr>
        <w:t>、公用、</w:t>
      </w:r>
      <w:hyperlink r:id="rId6" w:tgtFrame="https://wenda.so.com/q/_blank" w:history="1">
        <w:r>
          <w:rPr>
            <w:rStyle w:val="a7"/>
            <w:rFonts w:ascii="仿宋" w:eastAsia="仿宋" w:hAnsi="仿宋" w:cs="仿宋" w:hint="eastAsia"/>
            <w:color w:val="000000"/>
            <w:sz w:val="30"/>
            <w:szCs w:val="30"/>
            <w:u w:val="none"/>
            <w:shd w:val="clear" w:color="auto" w:fill="FFFFFF"/>
          </w:rPr>
          <w:t>城市绿化</w:t>
        </w:r>
      </w:hyperlink>
      <w:r>
        <w:rPr>
          <w:rFonts w:ascii="仿宋" w:eastAsia="仿宋" w:hAnsi="仿宋" w:cs="仿宋" w:hint="eastAsia"/>
          <w:color w:val="000000"/>
          <w:sz w:val="30"/>
          <w:szCs w:val="30"/>
          <w:shd w:val="clear" w:color="auto" w:fill="FFFFFF"/>
        </w:rPr>
        <w:t>、</w:t>
      </w:r>
      <w:hyperlink r:id="rId7" w:tgtFrame="https://wenda.so.com/q/_blank" w:history="1">
        <w:r>
          <w:rPr>
            <w:rStyle w:val="a7"/>
            <w:rFonts w:ascii="仿宋" w:eastAsia="仿宋" w:hAnsi="仿宋" w:cs="仿宋" w:hint="eastAsia"/>
            <w:color w:val="000000"/>
            <w:sz w:val="30"/>
            <w:szCs w:val="30"/>
            <w:u w:val="none"/>
            <w:shd w:val="clear" w:color="auto" w:fill="FFFFFF"/>
          </w:rPr>
          <w:t>市容</w:t>
        </w:r>
      </w:hyperlink>
      <w:r>
        <w:rPr>
          <w:rFonts w:ascii="仿宋" w:eastAsia="仿宋" w:hAnsi="仿宋" w:cs="仿宋" w:hint="eastAsia"/>
          <w:color w:val="000000"/>
          <w:sz w:val="30"/>
          <w:szCs w:val="30"/>
          <w:shd w:val="clear" w:color="auto" w:fill="FFFFFF"/>
        </w:rPr>
        <w:t>环卫的</w:t>
      </w:r>
      <w:hyperlink r:id="rId8" w:tgtFrame="https://wenda.so.com/q/_blank" w:history="1">
        <w:r>
          <w:rPr>
            <w:rStyle w:val="a7"/>
            <w:rFonts w:ascii="仿宋" w:eastAsia="仿宋" w:hAnsi="仿宋" w:cs="仿宋" w:hint="eastAsia"/>
            <w:color w:val="000000"/>
            <w:sz w:val="30"/>
            <w:szCs w:val="30"/>
            <w:u w:val="none"/>
            <w:shd w:val="clear" w:color="auto" w:fill="FFFFFF"/>
          </w:rPr>
          <w:t>法律法规</w:t>
        </w:r>
      </w:hyperlink>
      <w:r>
        <w:rPr>
          <w:rFonts w:ascii="仿宋" w:eastAsia="仿宋" w:hAnsi="仿宋" w:cs="仿宋" w:hint="eastAsia"/>
          <w:color w:val="000000"/>
          <w:sz w:val="30"/>
          <w:szCs w:val="30"/>
          <w:shd w:val="clear" w:color="auto" w:fill="FFFFFF"/>
        </w:rPr>
        <w:t>和方针政策，起草全市市政、公用、</w:t>
      </w:r>
      <w:hyperlink r:id="rId9" w:tgtFrame="https://wenda.so.com/q/_blank" w:history="1">
        <w:r>
          <w:rPr>
            <w:rStyle w:val="a7"/>
            <w:rFonts w:ascii="仿宋" w:eastAsia="仿宋" w:hAnsi="仿宋" w:cs="仿宋" w:hint="eastAsia"/>
            <w:color w:val="000000"/>
            <w:sz w:val="30"/>
            <w:szCs w:val="30"/>
            <w:u w:val="none"/>
            <w:shd w:val="clear" w:color="auto" w:fill="FFFFFF"/>
          </w:rPr>
          <w:t>园林绿化</w:t>
        </w:r>
      </w:hyperlink>
      <w:r>
        <w:rPr>
          <w:rFonts w:ascii="仿宋" w:eastAsia="仿宋" w:hAnsi="仿宋" w:cs="仿宋" w:hint="eastAsia"/>
          <w:color w:val="000000"/>
          <w:sz w:val="30"/>
          <w:szCs w:val="30"/>
          <w:shd w:val="clear" w:color="auto" w:fill="FFFFFF"/>
        </w:rPr>
        <w:t>、市容环卫等方面的</w:t>
      </w:r>
      <w:hyperlink r:id="rId10" w:tgtFrame="https://wenda.so.com/q/_blank" w:history="1">
        <w:r>
          <w:rPr>
            <w:rStyle w:val="a7"/>
            <w:rFonts w:ascii="仿宋" w:eastAsia="仿宋" w:hAnsi="仿宋" w:cs="仿宋" w:hint="eastAsia"/>
            <w:color w:val="000000"/>
            <w:sz w:val="30"/>
            <w:szCs w:val="30"/>
            <w:u w:val="none"/>
            <w:shd w:val="clear" w:color="auto" w:fill="FFFFFF"/>
          </w:rPr>
          <w:t>规范性文件</w:t>
        </w:r>
      </w:hyperlink>
      <w:r>
        <w:rPr>
          <w:rFonts w:ascii="仿宋" w:eastAsia="仿宋" w:hAnsi="仿宋" w:cs="仿宋" w:hint="eastAsia"/>
          <w:color w:val="000000"/>
          <w:sz w:val="30"/>
          <w:szCs w:val="30"/>
          <w:shd w:val="clear" w:color="auto" w:fill="FFFFFF"/>
        </w:rPr>
        <w:t>，并负责组织实施。</w:t>
      </w:r>
    </w:p>
    <w:p w:rsidR="00C53718" w:rsidRDefault="00875D2D" w:rsidP="00E27040">
      <w:pPr>
        <w:numPr>
          <w:ilvl w:val="0"/>
          <w:numId w:val="2"/>
        </w:num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负责编制</w:t>
      </w:r>
      <w:hyperlink r:id="rId11" w:tgtFrame="https://wenda.so.com/q/_blank" w:history="1">
        <w:r>
          <w:rPr>
            <w:rStyle w:val="a7"/>
            <w:rFonts w:ascii="仿宋" w:eastAsia="仿宋" w:hAnsi="仿宋" w:cs="仿宋" w:hint="eastAsia"/>
            <w:color w:val="000000"/>
            <w:sz w:val="30"/>
            <w:szCs w:val="30"/>
            <w:u w:val="none"/>
            <w:shd w:val="clear" w:color="auto" w:fill="FFFFFF"/>
          </w:rPr>
          <w:t>市政基础设施</w:t>
        </w:r>
      </w:hyperlink>
      <w:r>
        <w:rPr>
          <w:rFonts w:ascii="仿宋" w:eastAsia="仿宋" w:hAnsi="仿宋" w:cs="仿宋" w:hint="eastAsia"/>
          <w:color w:val="000000"/>
          <w:sz w:val="30"/>
          <w:szCs w:val="30"/>
          <w:shd w:val="clear" w:color="auto" w:fill="FFFFFF"/>
        </w:rPr>
        <w:t>、公用事业、园林绿化、市容环卫等专业</w:t>
      </w:r>
      <w:hyperlink r:id="rId12" w:tgtFrame="https://wenda.so.com/q/_blank" w:history="1">
        <w:r>
          <w:rPr>
            <w:rStyle w:val="a7"/>
            <w:rFonts w:ascii="仿宋" w:eastAsia="仿宋" w:hAnsi="仿宋" w:cs="仿宋" w:hint="eastAsia"/>
            <w:color w:val="000000"/>
            <w:sz w:val="30"/>
            <w:szCs w:val="30"/>
            <w:u w:val="none"/>
            <w:shd w:val="clear" w:color="auto" w:fill="FFFFFF"/>
          </w:rPr>
          <w:t>规划</w:t>
        </w:r>
      </w:hyperlink>
      <w:r>
        <w:rPr>
          <w:rFonts w:ascii="仿宋" w:eastAsia="仿宋" w:hAnsi="仿宋" w:cs="仿宋" w:hint="eastAsia"/>
          <w:color w:val="000000"/>
          <w:sz w:val="30"/>
          <w:szCs w:val="30"/>
          <w:shd w:val="clear" w:color="auto" w:fill="FFFFFF"/>
        </w:rPr>
        <w:t>，报经</w:t>
      </w:r>
      <w:hyperlink r:id="rId13" w:tgtFrame="https://wenda.so.com/q/_blank" w:history="1">
        <w:r>
          <w:rPr>
            <w:rStyle w:val="a7"/>
            <w:rFonts w:ascii="仿宋" w:eastAsia="仿宋" w:hAnsi="仿宋" w:cs="仿宋" w:hint="eastAsia"/>
            <w:color w:val="000000"/>
            <w:sz w:val="30"/>
            <w:szCs w:val="30"/>
            <w:u w:val="none"/>
            <w:shd w:val="clear" w:color="auto" w:fill="FFFFFF"/>
          </w:rPr>
          <w:t>市政府</w:t>
        </w:r>
      </w:hyperlink>
      <w:r>
        <w:rPr>
          <w:rFonts w:ascii="仿宋" w:eastAsia="仿宋" w:hAnsi="仿宋" w:cs="仿宋" w:hint="eastAsia"/>
          <w:color w:val="000000"/>
          <w:sz w:val="30"/>
          <w:szCs w:val="30"/>
          <w:shd w:val="clear" w:color="auto" w:fill="FFFFFF"/>
        </w:rPr>
        <w:t>批准后，纳入</w:t>
      </w:r>
      <w:hyperlink r:id="rId14" w:tgtFrame="https://wenda.so.com/q/_blank" w:history="1">
        <w:r>
          <w:rPr>
            <w:rStyle w:val="a7"/>
            <w:rFonts w:ascii="仿宋" w:eastAsia="仿宋" w:hAnsi="仿宋" w:cs="仿宋" w:hint="eastAsia"/>
            <w:color w:val="000000"/>
            <w:sz w:val="30"/>
            <w:szCs w:val="30"/>
            <w:u w:val="none"/>
            <w:shd w:val="clear" w:color="auto" w:fill="FFFFFF"/>
          </w:rPr>
          <w:t>城市总体规划</w:t>
        </w:r>
      </w:hyperlink>
      <w:r>
        <w:rPr>
          <w:rFonts w:ascii="仿宋" w:eastAsia="仿宋" w:hAnsi="仿宋" w:cs="仿宋" w:hint="eastAsia"/>
          <w:color w:val="000000"/>
          <w:sz w:val="30"/>
          <w:szCs w:val="30"/>
          <w:shd w:val="clear" w:color="auto" w:fill="FFFFFF"/>
        </w:rPr>
        <w:t>，并负责组织实施；负责制订年度建设、管理与维护计划。</w:t>
      </w:r>
    </w:p>
    <w:p w:rsidR="00C53718" w:rsidRDefault="00875D2D" w:rsidP="00E27040">
      <w:pPr>
        <w:numPr>
          <w:ilvl w:val="0"/>
          <w:numId w:val="2"/>
        </w:num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负责市中心</w:t>
      </w:r>
      <w:hyperlink r:id="rId15" w:tgtFrame="https://wenda.so.com/q/_blank" w:history="1">
        <w:r>
          <w:rPr>
            <w:rStyle w:val="a7"/>
            <w:rFonts w:ascii="仿宋" w:eastAsia="仿宋" w:hAnsi="仿宋" w:cs="仿宋" w:hint="eastAsia"/>
            <w:color w:val="000000"/>
            <w:sz w:val="30"/>
            <w:szCs w:val="30"/>
            <w:u w:val="none"/>
            <w:shd w:val="clear" w:color="auto" w:fill="FFFFFF"/>
          </w:rPr>
          <w:t>城区</w:t>
        </w:r>
      </w:hyperlink>
      <w:r>
        <w:rPr>
          <w:rFonts w:ascii="仿宋" w:eastAsia="仿宋" w:hAnsi="仿宋" w:cs="仿宋" w:hint="eastAsia"/>
          <w:color w:val="000000"/>
          <w:sz w:val="30"/>
          <w:szCs w:val="30"/>
          <w:shd w:val="clear" w:color="auto" w:fill="FFFFFF"/>
        </w:rPr>
        <w:t>市政、公用事业、园林绿化、市容环卫等基础设施的维护和管理工作；管理、使用切块下达的城市维护建设资金和城市配套设施费。</w:t>
      </w:r>
    </w:p>
    <w:p w:rsidR="00C53718" w:rsidRDefault="00875D2D" w:rsidP="00E27040">
      <w:pPr>
        <w:numPr>
          <w:ilvl w:val="0"/>
          <w:numId w:val="2"/>
        </w:num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负责</w:t>
      </w:r>
      <w:hyperlink r:id="rId16" w:tgtFrame="https://wenda.so.com/q/_blank" w:history="1">
        <w:r>
          <w:rPr>
            <w:rStyle w:val="a7"/>
            <w:rFonts w:ascii="仿宋" w:eastAsia="仿宋" w:hAnsi="仿宋" w:cs="仿宋" w:hint="eastAsia"/>
            <w:color w:val="000000"/>
            <w:sz w:val="30"/>
            <w:szCs w:val="30"/>
            <w:u w:val="none"/>
            <w:shd w:val="clear" w:color="auto" w:fill="FFFFFF"/>
          </w:rPr>
          <w:t>组织</w:t>
        </w:r>
      </w:hyperlink>
      <w:r>
        <w:rPr>
          <w:rFonts w:ascii="仿宋" w:eastAsia="仿宋" w:hAnsi="仿宋" w:cs="仿宋" w:hint="eastAsia"/>
          <w:color w:val="000000"/>
          <w:sz w:val="30"/>
          <w:szCs w:val="30"/>
          <w:shd w:val="clear" w:color="auto" w:fill="FFFFFF"/>
        </w:rPr>
        <w:t>市政、公用事业、园林绿化、市容环卫等</w:t>
      </w:r>
      <w:hyperlink r:id="rId17" w:tgtFrame="https://wenda.so.com/q/_blank" w:history="1">
        <w:r>
          <w:rPr>
            <w:rStyle w:val="a7"/>
            <w:rFonts w:ascii="仿宋" w:eastAsia="仿宋" w:hAnsi="仿宋" w:cs="仿宋" w:hint="eastAsia"/>
            <w:color w:val="000000"/>
            <w:sz w:val="30"/>
            <w:szCs w:val="30"/>
            <w:u w:val="none"/>
            <w:shd w:val="clear" w:color="auto" w:fill="FFFFFF"/>
          </w:rPr>
          <w:t>工程</w:t>
        </w:r>
      </w:hyperlink>
      <w:r>
        <w:rPr>
          <w:rFonts w:ascii="仿宋" w:eastAsia="仿宋" w:hAnsi="仿宋" w:cs="仿宋" w:hint="eastAsia"/>
          <w:color w:val="000000"/>
          <w:sz w:val="30"/>
          <w:szCs w:val="30"/>
          <w:shd w:val="clear" w:color="auto" w:fill="FFFFFF"/>
        </w:rPr>
        <w:t>建设项目的工程报建、施工许可、</w:t>
      </w:r>
      <w:hyperlink r:id="rId18" w:tgtFrame="https://wenda.so.com/q/_blank" w:history="1">
        <w:r>
          <w:rPr>
            <w:rStyle w:val="a7"/>
            <w:rFonts w:ascii="仿宋" w:eastAsia="仿宋" w:hAnsi="仿宋" w:cs="仿宋" w:hint="eastAsia"/>
            <w:color w:val="000000"/>
            <w:sz w:val="30"/>
            <w:szCs w:val="30"/>
            <w:u w:val="none"/>
            <w:shd w:val="clear" w:color="auto" w:fill="FFFFFF"/>
          </w:rPr>
          <w:t>质量监督</w:t>
        </w:r>
      </w:hyperlink>
      <w:r>
        <w:rPr>
          <w:rFonts w:ascii="仿宋" w:eastAsia="仿宋" w:hAnsi="仿宋" w:cs="仿宋" w:hint="eastAsia"/>
          <w:color w:val="000000"/>
          <w:sz w:val="30"/>
          <w:szCs w:val="30"/>
          <w:shd w:val="clear" w:color="auto" w:fill="FFFFFF"/>
        </w:rPr>
        <w:t>、定额审定等工作的管理，参与招投标和竣工验收；负责市政、公用事业、园林绿化、市容环卫等建设工程施工</w:t>
      </w:r>
      <w:hyperlink r:id="rId19" w:tgtFrame="https://wenda.so.com/q/_blank" w:history="1">
        <w:r>
          <w:rPr>
            <w:rStyle w:val="a7"/>
            <w:rFonts w:ascii="仿宋" w:eastAsia="仿宋" w:hAnsi="仿宋" w:cs="仿宋" w:hint="eastAsia"/>
            <w:color w:val="000000"/>
            <w:sz w:val="30"/>
            <w:szCs w:val="30"/>
            <w:u w:val="none"/>
            <w:shd w:val="clear" w:color="auto" w:fill="FFFFFF"/>
          </w:rPr>
          <w:t>安全生产</w:t>
        </w:r>
      </w:hyperlink>
      <w:r>
        <w:rPr>
          <w:rFonts w:ascii="仿宋" w:eastAsia="仿宋" w:hAnsi="仿宋" w:cs="仿宋" w:hint="eastAsia"/>
          <w:color w:val="000000"/>
          <w:sz w:val="30"/>
          <w:szCs w:val="30"/>
          <w:shd w:val="clear" w:color="auto" w:fill="FFFFFF"/>
        </w:rPr>
        <w:t>的监督管理，会同</w:t>
      </w:r>
      <w:hyperlink r:id="rId20" w:tgtFrame="https://wenda.so.com/q/_blank" w:history="1">
        <w:r>
          <w:rPr>
            <w:rStyle w:val="a7"/>
            <w:rFonts w:ascii="仿宋" w:eastAsia="仿宋" w:hAnsi="仿宋" w:cs="仿宋" w:hint="eastAsia"/>
            <w:color w:val="000000"/>
            <w:sz w:val="30"/>
            <w:szCs w:val="30"/>
            <w:u w:val="none"/>
            <w:shd w:val="clear" w:color="auto" w:fill="FFFFFF"/>
          </w:rPr>
          <w:t>有关部门</w:t>
        </w:r>
      </w:hyperlink>
      <w:r>
        <w:rPr>
          <w:rFonts w:ascii="仿宋" w:eastAsia="仿宋" w:hAnsi="仿宋" w:cs="仿宋" w:hint="eastAsia"/>
          <w:color w:val="000000"/>
          <w:sz w:val="30"/>
          <w:szCs w:val="30"/>
          <w:shd w:val="clear" w:color="auto" w:fill="FFFFFF"/>
        </w:rPr>
        <w:t>调查处理</w:t>
      </w:r>
      <w:hyperlink r:id="rId21" w:tgtFrame="https://wenda.so.com/q/_blank" w:history="1">
        <w:r>
          <w:rPr>
            <w:rStyle w:val="a7"/>
            <w:rFonts w:ascii="仿宋" w:eastAsia="仿宋" w:hAnsi="仿宋" w:cs="仿宋" w:hint="eastAsia"/>
            <w:color w:val="000000"/>
            <w:sz w:val="30"/>
            <w:szCs w:val="30"/>
            <w:u w:val="none"/>
            <w:shd w:val="clear" w:color="auto" w:fill="FFFFFF"/>
          </w:rPr>
          <w:t>工程质量</w:t>
        </w:r>
      </w:hyperlink>
      <w:r>
        <w:rPr>
          <w:rFonts w:ascii="仿宋" w:eastAsia="仿宋" w:hAnsi="仿宋" w:cs="仿宋" w:hint="eastAsia"/>
          <w:color w:val="000000"/>
          <w:sz w:val="30"/>
          <w:szCs w:val="30"/>
          <w:shd w:val="clear" w:color="auto" w:fill="FFFFFF"/>
        </w:rPr>
        <w:t>重大事故。</w:t>
      </w:r>
    </w:p>
    <w:p w:rsidR="00C53718" w:rsidRDefault="00875D2D" w:rsidP="00E27040">
      <w:pPr>
        <w:numPr>
          <w:ilvl w:val="0"/>
          <w:numId w:val="2"/>
        </w:num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负责全市市政、公用事业、园林绿化、市容环卫</w:t>
      </w:r>
      <w:hyperlink r:id="rId22" w:tgtFrame="https://wenda.so.com/q/_blank" w:history="1">
        <w:r>
          <w:rPr>
            <w:rStyle w:val="a7"/>
            <w:rFonts w:ascii="仿宋" w:eastAsia="仿宋" w:hAnsi="仿宋" w:cs="仿宋" w:hint="eastAsia"/>
            <w:color w:val="000000"/>
            <w:sz w:val="30"/>
            <w:szCs w:val="30"/>
            <w:u w:val="none"/>
            <w:shd w:val="clear" w:color="auto" w:fill="FFFFFF"/>
          </w:rPr>
          <w:t>企事业单位</w:t>
        </w:r>
      </w:hyperlink>
      <w:r>
        <w:rPr>
          <w:rFonts w:ascii="仿宋" w:eastAsia="仿宋" w:hAnsi="仿宋" w:cs="仿宋" w:hint="eastAsia"/>
          <w:color w:val="000000"/>
          <w:sz w:val="30"/>
          <w:szCs w:val="30"/>
          <w:shd w:val="clear" w:color="auto" w:fill="FFFFFF"/>
        </w:rPr>
        <w:t>的资质管理；负责全市市政、公用事</w:t>
      </w:r>
      <w:r>
        <w:rPr>
          <w:rFonts w:ascii="仿宋" w:eastAsia="仿宋" w:hAnsi="仿宋" w:cs="仿宋" w:hint="eastAsia"/>
          <w:color w:val="000000"/>
          <w:sz w:val="30"/>
          <w:szCs w:val="30"/>
          <w:shd w:val="clear" w:color="auto" w:fill="FFFFFF"/>
        </w:rPr>
        <w:t>业、园林绿化、市容环卫及城市公共</w:t>
      </w:r>
      <w:hyperlink r:id="rId23" w:tgtFrame="https://wenda.so.com/q/_blank" w:history="1">
        <w:r>
          <w:rPr>
            <w:rStyle w:val="a7"/>
            <w:rFonts w:ascii="仿宋" w:eastAsia="仿宋" w:hAnsi="仿宋" w:cs="仿宋" w:hint="eastAsia"/>
            <w:color w:val="000000"/>
            <w:sz w:val="30"/>
            <w:szCs w:val="30"/>
            <w:u w:val="none"/>
            <w:shd w:val="clear" w:color="auto" w:fill="FFFFFF"/>
          </w:rPr>
          <w:t>客运</w:t>
        </w:r>
      </w:hyperlink>
      <w:hyperlink r:id="rId24" w:tgtFrame="https://wenda.so.com/q/_blank" w:history="1">
        <w:r>
          <w:rPr>
            <w:rStyle w:val="a7"/>
            <w:rFonts w:ascii="仿宋" w:eastAsia="仿宋" w:hAnsi="仿宋" w:cs="仿宋" w:hint="eastAsia"/>
            <w:color w:val="000000"/>
            <w:sz w:val="30"/>
            <w:szCs w:val="30"/>
            <w:u w:val="none"/>
            <w:shd w:val="clear" w:color="auto" w:fill="FFFFFF"/>
          </w:rPr>
          <w:t>交通</w:t>
        </w:r>
      </w:hyperlink>
      <w:r>
        <w:rPr>
          <w:rFonts w:ascii="仿宋" w:eastAsia="仿宋" w:hAnsi="仿宋" w:cs="仿宋" w:hint="eastAsia"/>
          <w:color w:val="000000"/>
          <w:sz w:val="30"/>
          <w:szCs w:val="30"/>
          <w:shd w:val="clear" w:color="auto" w:fill="FFFFFF"/>
        </w:rPr>
        <w:t>、</w:t>
      </w:r>
      <w:hyperlink r:id="rId25" w:tgtFrame="https://wenda.so.com/q/_blank" w:history="1">
        <w:r>
          <w:rPr>
            <w:rStyle w:val="a7"/>
            <w:rFonts w:ascii="仿宋" w:eastAsia="仿宋" w:hAnsi="仿宋" w:cs="仿宋" w:hint="eastAsia"/>
            <w:color w:val="000000"/>
            <w:sz w:val="30"/>
            <w:szCs w:val="30"/>
            <w:u w:val="none"/>
            <w:shd w:val="clear" w:color="auto" w:fill="FFFFFF"/>
          </w:rPr>
          <w:t>市区</w:t>
        </w:r>
      </w:hyperlink>
      <w:r>
        <w:rPr>
          <w:rFonts w:ascii="仿宋" w:eastAsia="仿宋" w:hAnsi="仿宋" w:cs="仿宋" w:hint="eastAsia"/>
          <w:color w:val="000000"/>
          <w:sz w:val="30"/>
          <w:szCs w:val="30"/>
          <w:shd w:val="clear" w:color="auto" w:fill="FFFFFF"/>
        </w:rPr>
        <w:t>停车场所的</w:t>
      </w:r>
      <w:hyperlink r:id="rId26" w:tgtFrame="https://wenda.so.com/q/_blank" w:history="1">
        <w:r>
          <w:rPr>
            <w:rStyle w:val="a7"/>
            <w:rFonts w:ascii="仿宋" w:eastAsia="仿宋" w:hAnsi="仿宋" w:cs="仿宋" w:hint="eastAsia"/>
            <w:color w:val="000000"/>
            <w:sz w:val="30"/>
            <w:szCs w:val="30"/>
            <w:u w:val="none"/>
            <w:shd w:val="clear" w:color="auto" w:fill="FFFFFF"/>
          </w:rPr>
          <w:t>行业管理</w:t>
        </w:r>
      </w:hyperlink>
      <w:r>
        <w:rPr>
          <w:rFonts w:ascii="仿宋" w:eastAsia="仿宋" w:hAnsi="仿宋" w:cs="仿宋" w:hint="eastAsia"/>
          <w:color w:val="000000"/>
          <w:sz w:val="30"/>
          <w:szCs w:val="30"/>
          <w:shd w:val="clear" w:color="auto" w:fill="FFFFFF"/>
        </w:rPr>
        <w:t>。</w:t>
      </w:r>
    </w:p>
    <w:p w:rsidR="00C53718" w:rsidRDefault="00875D2D" w:rsidP="00E27040">
      <w:pPr>
        <w:numPr>
          <w:ilvl w:val="0"/>
          <w:numId w:val="2"/>
        </w:numPr>
        <w:ind w:firstLineChars="200" w:firstLine="600"/>
        <w:rPr>
          <w:rFonts w:ascii="仿宋" w:eastAsia="仿宋" w:hAnsi="仿宋"/>
          <w:sz w:val="30"/>
          <w:szCs w:val="30"/>
        </w:rPr>
      </w:pPr>
      <w:r>
        <w:rPr>
          <w:rFonts w:ascii="仿宋" w:eastAsia="仿宋" w:hAnsi="仿宋" w:cs="仿宋" w:hint="eastAsia"/>
          <w:color w:val="000000"/>
          <w:sz w:val="30"/>
          <w:szCs w:val="30"/>
          <w:shd w:val="clear" w:color="auto" w:fill="FFFFFF"/>
        </w:rPr>
        <w:lastRenderedPageBreak/>
        <w:t>负责城市市容环境综合整治和市区</w:t>
      </w:r>
      <w:hyperlink r:id="rId27" w:tgtFrame="https://wenda.so.com/q/_blank" w:history="1">
        <w:r>
          <w:rPr>
            <w:rStyle w:val="a7"/>
            <w:rFonts w:ascii="仿宋" w:eastAsia="仿宋" w:hAnsi="仿宋" w:cs="仿宋" w:hint="eastAsia"/>
            <w:color w:val="000000"/>
            <w:sz w:val="30"/>
            <w:szCs w:val="30"/>
            <w:u w:val="none"/>
            <w:shd w:val="clear" w:color="auto" w:fill="FFFFFF"/>
          </w:rPr>
          <w:t>河道</w:t>
        </w:r>
      </w:hyperlink>
      <w:r>
        <w:rPr>
          <w:rFonts w:ascii="仿宋" w:eastAsia="仿宋" w:hAnsi="仿宋" w:cs="仿宋" w:hint="eastAsia"/>
          <w:color w:val="000000"/>
          <w:sz w:val="30"/>
          <w:szCs w:val="30"/>
          <w:shd w:val="clear" w:color="auto" w:fill="FFFFFF"/>
        </w:rPr>
        <w:t>、</w:t>
      </w:r>
      <w:hyperlink r:id="rId28" w:tgtFrame="https://wenda.so.com/q/_blank" w:history="1">
        <w:r>
          <w:rPr>
            <w:rStyle w:val="a7"/>
            <w:rFonts w:ascii="仿宋" w:eastAsia="仿宋" w:hAnsi="仿宋" w:cs="仿宋" w:hint="eastAsia"/>
            <w:color w:val="000000"/>
            <w:sz w:val="30"/>
            <w:szCs w:val="30"/>
            <w:u w:val="none"/>
            <w:shd w:val="clear" w:color="auto" w:fill="FFFFFF"/>
          </w:rPr>
          <w:t>城市道路</w:t>
        </w:r>
      </w:hyperlink>
      <w:hyperlink r:id="rId29" w:tgtFrame="https://wenda.so.com/q/_blank" w:history="1">
        <w:r>
          <w:rPr>
            <w:rStyle w:val="a7"/>
            <w:rFonts w:ascii="仿宋" w:eastAsia="仿宋" w:hAnsi="仿宋" w:cs="仿宋" w:hint="eastAsia"/>
            <w:color w:val="000000"/>
            <w:sz w:val="30"/>
            <w:szCs w:val="30"/>
            <w:u w:val="none"/>
            <w:shd w:val="clear" w:color="auto" w:fill="FFFFFF"/>
          </w:rPr>
          <w:t>照明设施</w:t>
        </w:r>
      </w:hyperlink>
      <w:r>
        <w:rPr>
          <w:rFonts w:ascii="仿宋" w:eastAsia="仿宋" w:hAnsi="仿宋" w:cs="仿宋" w:hint="eastAsia"/>
          <w:color w:val="000000"/>
          <w:sz w:val="30"/>
          <w:szCs w:val="30"/>
          <w:shd w:val="clear" w:color="auto" w:fill="FFFFFF"/>
        </w:rPr>
        <w:t>的建设、管理工作；负责城市道路开挖、占用、设立</w:t>
      </w:r>
      <w:hyperlink r:id="rId30" w:tgtFrame="https://wenda.so.com/q/_blank" w:history="1">
        <w:r>
          <w:rPr>
            <w:rStyle w:val="a7"/>
            <w:rFonts w:ascii="仿宋" w:eastAsia="仿宋" w:hAnsi="仿宋" w:cs="仿宋" w:hint="eastAsia"/>
            <w:color w:val="000000"/>
            <w:sz w:val="30"/>
            <w:szCs w:val="30"/>
            <w:u w:val="none"/>
            <w:shd w:val="clear" w:color="auto" w:fill="FFFFFF"/>
          </w:rPr>
          <w:t>户外广告</w:t>
        </w:r>
      </w:hyperlink>
      <w:r>
        <w:rPr>
          <w:rFonts w:ascii="仿宋" w:eastAsia="仿宋" w:hAnsi="仿宋" w:cs="仿宋" w:hint="eastAsia"/>
          <w:color w:val="000000"/>
          <w:sz w:val="30"/>
          <w:szCs w:val="30"/>
          <w:shd w:val="clear" w:color="auto" w:fill="FFFFFF"/>
        </w:rPr>
        <w:t>、户外灯饰、车辆清洗点</w:t>
      </w:r>
      <w:hyperlink r:id="rId31" w:tgtFrame="https://wenda.so.com/q/_blank" w:history="1">
        <w:r>
          <w:rPr>
            <w:rStyle w:val="a7"/>
            <w:rFonts w:ascii="仿宋" w:eastAsia="仿宋" w:hAnsi="仿宋" w:cs="仿宋" w:hint="eastAsia"/>
            <w:color w:val="000000"/>
            <w:sz w:val="30"/>
            <w:szCs w:val="30"/>
            <w:u w:val="none"/>
            <w:shd w:val="clear" w:color="auto" w:fill="FFFFFF"/>
          </w:rPr>
          <w:t>经营许可证</w:t>
        </w:r>
      </w:hyperlink>
      <w:r>
        <w:rPr>
          <w:rFonts w:ascii="仿宋" w:eastAsia="仿宋" w:hAnsi="仿宋" w:cs="仿宋" w:hint="eastAsia"/>
          <w:color w:val="000000"/>
          <w:sz w:val="30"/>
          <w:szCs w:val="30"/>
          <w:shd w:val="clear" w:color="auto" w:fill="FFFFFF"/>
        </w:rPr>
        <w:t>的审批工作。</w:t>
      </w:r>
    </w:p>
    <w:p w:rsidR="00C53718" w:rsidRDefault="00875D2D" w:rsidP="00E27040">
      <w:pPr>
        <w:ind w:firstLineChars="200" w:firstLine="600"/>
        <w:rPr>
          <w:rFonts w:ascii="仿宋" w:eastAsia="仿宋" w:hAnsi="仿宋" w:cs="仿宋"/>
          <w:sz w:val="32"/>
          <w:szCs w:val="32"/>
        </w:rPr>
      </w:pPr>
      <w:r>
        <w:rPr>
          <w:rFonts w:ascii="仿宋" w:eastAsia="仿宋" w:hAnsi="仿宋" w:cs="仿宋" w:hint="eastAsia"/>
          <w:color w:val="000000"/>
          <w:sz w:val="30"/>
          <w:szCs w:val="30"/>
          <w:shd w:val="clear" w:color="auto" w:fill="FFFFFF"/>
        </w:rPr>
        <w:t>负责</w:t>
      </w:r>
      <w:hyperlink r:id="rId32" w:tgtFrame="https://wenda.so.com/q/_blank" w:history="1">
        <w:r>
          <w:rPr>
            <w:rStyle w:val="a7"/>
            <w:rFonts w:ascii="仿宋" w:eastAsia="仿宋" w:hAnsi="仿宋" w:cs="仿宋" w:hint="eastAsia"/>
            <w:color w:val="000000"/>
            <w:sz w:val="30"/>
            <w:szCs w:val="30"/>
            <w:u w:val="none"/>
            <w:shd w:val="clear" w:color="auto" w:fill="FFFFFF"/>
          </w:rPr>
          <w:t>城市规划区</w:t>
        </w:r>
      </w:hyperlink>
      <w:r>
        <w:rPr>
          <w:rFonts w:ascii="仿宋" w:eastAsia="仿宋" w:hAnsi="仿宋" w:cs="仿宋" w:hint="eastAsia"/>
          <w:color w:val="000000"/>
          <w:sz w:val="30"/>
          <w:szCs w:val="30"/>
          <w:shd w:val="clear" w:color="auto" w:fill="FFFFFF"/>
        </w:rPr>
        <w:t>内</w:t>
      </w:r>
      <w:hyperlink r:id="rId33" w:tgtFrame="https://wenda.so.com/q/_blank" w:history="1">
        <w:r>
          <w:rPr>
            <w:rStyle w:val="a7"/>
            <w:rFonts w:ascii="仿宋" w:eastAsia="仿宋" w:hAnsi="仿宋" w:cs="仿宋" w:hint="eastAsia"/>
            <w:color w:val="000000"/>
            <w:sz w:val="30"/>
            <w:szCs w:val="30"/>
            <w:u w:val="none"/>
            <w:shd w:val="clear" w:color="auto" w:fill="FFFFFF"/>
          </w:rPr>
          <w:t>公共绿地</w:t>
        </w:r>
      </w:hyperlink>
      <w:r>
        <w:rPr>
          <w:rFonts w:ascii="仿宋" w:eastAsia="仿宋" w:hAnsi="仿宋" w:cs="仿宋" w:hint="eastAsia"/>
          <w:color w:val="000000"/>
          <w:sz w:val="30"/>
          <w:szCs w:val="30"/>
          <w:shd w:val="clear" w:color="auto" w:fill="FFFFFF"/>
        </w:rPr>
        <w:t>、</w:t>
      </w:r>
      <w:hyperlink r:id="rId34" w:tgtFrame="https://wenda.so.com/q/_blank" w:history="1">
        <w:r>
          <w:rPr>
            <w:rStyle w:val="a7"/>
            <w:rFonts w:ascii="仿宋" w:eastAsia="仿宋" w:hAnsi="仿宋" w:cs="仿宋" w:hint="eastAsia"/>
            <w:color w:val="000000"/>
            <w:sz w:val="30"/>
            <w:szCs w:val="30"/>
            <w:u w:val="none"/>
            <w:shd w:val="clear" w:color="auto" w:fill="FFFFFF"/>
          </w:rPr>
          <w:t>防护绿地</w:t>
        </w:r>
      </w:hyperlink>
      <w:r>
        <w:rPr>
          <w:rFonts w:ascii="仿宋" w:eastAsia="仿宋" w:hAnsi="仿宋" w:cs="仿宋" w:hint="eastAsia"/>
          <w:color w:val="000000"/>
          <w:sz w:val="30"/>
          <w:szCs w:val="30"/>
          <w:shd w:val="clear" w:color="auto" w:fill="FFFFFF"/>
        </w:rPr>
        <w:t>、道路和河道</w:t>
      </w:r>
      <w:hyperlink r:id="rId35" w:tgtFrame="https://wenda.so.com/q/_blank" w:history="1">
        <w:r>
          <w:rPr>
            <w:rStyle w:val="a7"/>
            <w:rFonts w:ascii="仿宋" w:eastAsia="仿宋" w:hAnsi="仿宋" w:cs="仿宋" w:hint="eastAsia"/>
            <w:color w:val="000000"/>
            <w:sz w:val="30"/>
            <w:szCs w:val="30"/>
            <w:u w:val="none"/>
            <w:shd w:val="clear" w:color="auto" w:fill="FFFFFF"/>
          </w:rPr>
          <w:t>绿化带</w:t>
        </w:r>
      </w:hyperlink>
      <w:r>
        <w:rPr>
          <w:rFonts w:ascii="仿宋" w:eastAsia="仿宋" w:hAnsi="仿宋" w:cs="仿宋" w:hint="eastAsia"/>
          <w:color w:val="000000"/>
          <w:sz w:val="30"/>
          <w:szCs w:val="30"/>
          <w:shd w:val="clear" w:color="auto" w:fill="FFFFFF"/>
        </w:rPr>
        <w:t>的建设、保护和管理；负责占用城市绿地、伐移树木的审批工作；指导各建制镇的园林绿化工作。</w:t>
      </w:r>
      <w:r>
        <w:rPr>
          <w:rFonts w:ascii="仿宋" w:eastAsia="仿宋" w:hAnsi="仿宋" w:cs="仿宋" w:hint="eastAsia"/>
          <w:sz w:val="32"/>
          <w:szCs w:val="32"/>
        </w:rPr>
        <w:t xml:space="preserve">                          </w:t>
      </w:r>
    </w:p>
    <w:p w:rsidR="00C53718" w:rsidRDefault="00875D2D" w:rsidP="00E27040">
      <w:pPr>
        <w:numPr>
          <w:ilvl w:val="0"/>
          <w:numId w:val="1"/>
        </w:numPr>
        <w:rPr>
          <w:rFonts w:ascii="仿宋" w:eastAsia="仿宋" w:hAnsi="仿宋" w:cs="仿宋"/>
          <w:sz w:val="32"/>
          <w:szCs w:val="32"/>
        </w:rPr>
      </w:pPr>
      <w:r>
        <w:rPr>
          <w:rFonts w:ascii="仿宋" w:eastAsia="仿宋" w:hAnsi="仿宋" w:cs="仿宋" w:hint="eastAsia"/>
          <w:sz w:val="32"/>
          <w:szCs w:val="32"/>
        </w:rPr>
        <w:t>部门机构设置</w:t>
      </w:r>
    </w:p>
    <w:p w:rsidR="00C53718" w:rsidRDefault="00875D2D" w:rsidP="00E27040">
      <w:pPr>
        <w:ind w:firstLineChars="200" w:firstLine="600"/>
        <w:rPr>
          <w:rFonts w:ascii="仿宋" w:eastAsia="仿宋" w:hAnsi="仿宋" w:cs="仿宋"/>
          <w:bCs/>
          <w:sz w:val="30"/>
          <w:szCs w:val="30"/>
        </w:rPr>
      </w:pPr>
      <w:r>
        <w:rPr>
          <w:rFonts w:ascii="仿宋" w:eastAsia="仿宋" w:hAnsi="仿宋" w:cs="仿宋" w:hint="eastAsia"/>
          <w:bCs/>
          <w:sz w:val="30"/>
          <w:szCs w:val="30"/>
        </w:rPr>
        <w:t>我单位设置</w:t>
      </w:r>
      <w:r>
        <w:rPr>
          <w:rFonts w:ascii="仿宋" w:eastAsia="仿宋" w:hAnsi="仿宋" w:cs="仿宋" w:hint="eastAsia"/>
          <w:bCs/>
          <w:sz w:val="30"/>
          <w:szCs w:val="30"/>
        </w:rPr>
        <w:t>2</w:t>
      </w:r>
      <w:r>
        <w:rPr>
          <w:rFonts w:ascii="仿宋" w:eastAsia="仿宋" w:hAnsi="仿宋" w:cs="仿宋" w:hint="eastAsia"/>
          <w:bCs/>
          <w:sz w:val="30"/>
          <w:szCs w:val="30"/>
        </w:rPr>
        <w:t>个股室，分别是：</w:t>
      </w:r>
      <w:r>
        <w:rPr>
          <w:rFonts w:ascii="仿宋" w:eastAsia="仿宋" w:hAnsi="仿宋" w:cs="仿宋" w:hint="eastAsia"/>
          <w:bCs/>
          <w:sz w:val="30"/>
          <w:szCs w:val="30"/>
        </w:rPr>
        <w:t>1</w:t>
      </w:r>
      <w:r>
        <w:rPr>
          <w:rFonts w:ascii="仿宋" w:eastAsia="仿宋" w:hAnsi="仿宋" w:cs="仿宋" w:hint="eastAsia"/>
          <w:bCs/>
          <w:sz w:val="30"/>
          <w:szCs w:val="30"/>
        </w:rPr>
        <w:t>、财务</w:t>
      </w:r>
      <w:r>
        <w:rPr>
          <w:rFonts w:ascii="仿宋" w:eastAsia="仿宋" w:hAnsi="仿宋" w:cs="仿宋" w:hint="eastAsia"/>
          <w:bCs/>
          <w:sz w:val="30"/>
          <w:szCs w:val="30"/>
        </w:rPr>
        <w:t>室</w:t>
      </w:r>
      <w:r>
        <w:rPr>
          <w:rFonts w:ascii="仿宋" w:eastAsia="仿宋" w:hAnsi="仿宋" w:cs="仿宋" w:hint="eastAsia"/>
          <w:bCs/>
          <w:sz w:val="30"/>
          <w:szCs w:val="30"/>
        </w:rPr>
        <w:t>；</w:t>
      </w:r>
      <w:r>
        <w:rPr>
          <w:rFonts w:ascii="仿宋" w:eastAsia="仿宋" w:hAnsi="仿宋" w:cs="仿宋" w:hint="eastAsia"/>
          <w:bCs/>
          <w:sz w:val="30"/>
          <w:szCs w:val="30"/>
        </w:rPr>
        <w:t>2</w:t>
      </w:r>
      <w:r>
        <w:rPr>
          <w:rFonts w:ascii="仿宋" w:eastAsia="仿宋" w:hAnsi="仿宋" w:cs="仿宋" w:hint="eastAsia"/>
          <w:bCs/>
          <w:sz w:val="30"/>
          <w:szCs w:val="30"/>
        </w:rPr>
        <w:t>、生产</w:t>
      </w:r>
      <w:r>
        <w:rPr>
          <w:rFonts w:ascii="仿宋" w:eastAsia="仿宋" w:hAnsi="仿宋" w:cs="仿宋" w:hint="eastAsia"/>
          <w:bCs/>
          <w:sz w:val="30"/>
          <w:szCs w:val="30"/>
        </w:rPr>
        <w:t>室</w:t>
      </w:r>
    </w:p>
    <w:p w:rsidR="00C53718" w:rsidRDefault="00875D2D" w:rsidP="00E27040">
      <w:pPr>
        <w:ind w:firstLineChars="200" w:firstLine="600"/>
        <w:rPr>
          <w:rFonts w:ascii="仿宋" w:eastAsia="仿宋" w:hAnsi="仿宋" w:cs="仿宋"/>
          <w:bCs/>
          <w:sz w:val="30"/>
          <w:szCs w:val="30"/>
        </w:rPr>
      </w:pPr>
      <w:r>
        <w:rPr>
          <w:rFonts w:ascii="仿宋" w:eastAsia="仿宋" w:hAnsi="仿宋" w:cs="仿宋" w:hint="eastAsia"/>
          <w:bCs/>
          <w:sz w:val="30"/>
          <w:szCs w:val="30"/>
        </w:rPr>
        <w:t>职能如下：</w:t>
      </w:r>
    </w:p>
    <w:p w:rsidR="00C53718" w:rsidRDefault="00875D2D" w:rsidP="00E27040">
      <w:pPr>
        <w:numPr>
          <w:ilvl w:val="0"/>
          <w:numId w:val="3"/>
        </w:numPr>
        <w:ind w:firstLineChars="200" w:firstLine="600"/>
        <w:rPr>
          <w:rFonts w:ascii="仿宋" w:eastAsia="仿宋" w:hAnsi="仿宋" w:cs="仿宋"/>
          <w:color w:val="333333"/>
          <w:sz w:val="30"/>
          <w:szCs w:val="30"/>
          <w:shd w:val="clear" w:color="auto" w:fill="FFFFFF"/>
        </w:rPr>
      </w:pPr>
      <w:r>
        <w:rPr>
          <w:rFonts w:ascii="仿宋" w:eastAsia="仿宋" w:hAnsi="仿宋" w:cs="仿宋" w:hint="eastAsia"/>
          <w:bCs/>
          <w:sz w:val="30"/>
          <w:szCs w:val="30"/>
        </w:rPr>
        <w:t>财务</w:t>
      </w:r>
      <w:r>
        <w:rPr>
          <w:rFonts w:ascii="仿宋" w:eastAsia="仿宋" w:hAnsi="仿宋" w:cs="仿宋" w:hint="eastAsia"/>
          <w:bCs/>
          <w:sz w:val="30"/>
          <w:szCs w:val="30"/>
        </w:rPr>
        <w:t>室</w:t>
      </w:r>
      <w:r>
        <w:rPr>
          <w:rFonts w:ascii="仿宋" w:eastAsia="仿宋" w:hAnsi="仿宋" w:cs="仿宋" w:hint="eastAsia"/>
          <w:bCs/>
          <w:sz w:val="30"/>
          <w:szCs w:val="30"/>
        </w:rPr>
        <w:t>,</w:t>
      </w:r>
      <w:r>
        <w:rPr>
          <w:rFonts w:ascii="仿宋" w:eastAsia="仿宋" w:hAnsi="仿宋" w:cs="仿宋" w:hint="eastAsia"/>
          <w:bCs/>
          <w:sz w:val="30"/>
          <w:szCs w:val="30"/>
        </w:rPr>
        <w:t>负责本单位所有资金的运转及账务的处理</w:t>
      </w:r>
      <w:r>
        <w:rPr>
          <w:rFonts w:ascii="仿宋" w:eastAsia="仿宋" w:hAnsi="仿宋" w:cs="仿宋" w:hint="eastAsia"/>
          <w:bCs/>
          <w:sz w:val="30"/>
          <w:szCs w:val="30"/>
        </w:rPr>
        <w:t>。</w:t>
      </w:r>
      <w:r>
        <w:rPr>
          <w:rFonts w:ascii="仿宋" w:eastAsia="仿宋" w:hAnsi="仿宋" w:cs="仿宋" w:hint="eastAsia"/>
          <w:color w:val="333333"/>
          <w:sz w:val="30"/>
          <w:szCs w:val="30"/>
          <w:shd w:val="clear" w:color="auto" w:fill="FFFFFF"/>
        </w:rPr>
        <w:t>会同有关部门拟定固定资产的核算与管理办法；参与编制固定资产更新改造和大修理计划；负责固定资产的明细核算和有关报表的编制；计算提取固定资产折旧和大修理资金；参与固定资产的清查盘点；拟定成本核算办法；制定成本费用计划；负责成本管理基础工作；核算产品成本和期间费用；编制成本费用报表并进行分析；协助管理在产品和自制半成品；负责编制资产负债表、利润表、现金流量表等有关财务会计报表；负责管理会计凭证和财务会计报表；审查财务成本计划；审查各项财务收支；复核会计凭证和财务会计报表；</w:t>
      </w:r>
    </w:p>
    <w:p w:rsidR="00C53718" w:rsidRDefault="00875D2D" w:rsidP="00E27040">
      <w:pPr>
        <w:numPr>
          <w:ilvl w:val="0"/>
          <w:numId w:val="3"/>
        </w:numPr>
        <w:ind w:firstLineChars="200" w:firstLine="600"/>
        <w:rPr>
          <w:rFonts w:ascii="仿宋" w:eastAsia="仿宋" w:hAnsi="仿宋" w:cs="仿宋"/>
          <w:bCs/>
          <w:sz w:val="30"/>
          <w:szCs w:val="30"/>
        </w:rPr>
      </w:pPr>
      <w:r>
        <w:rPr>
          <w:rFonts w:ascii="仿宋" w:eastAsia="仿宋" w:hAnsi="仿宋" w:cs="仿宋"/>
          <w:bCs/>
          <w:sz w:val="30"/>
          <w:szCs w:val="30"/>
        </w:rPr>
        <w:t>生产</w:t>
      </w:r>
      <w:r>
        <w:rPr>
          <w:rFonts w:ascii="仿宋" w:eastAsia="仿宋" w:hAnsi="仿宋" w:cs="仿宋" w:hint="eastAsia"/>
          <w:bCs/>
          <w:sz w:val="30"/>
          <w:szCs w:val="30"/>
        </w:rPr>
        <w:t>室</w:t>
      </w:r>
      <w:r>
        <w:rPr>
          <w:rFonts w:ascii="仿宋" w:eastAsia="仿宋" w:hAnsi="仿宋" w:cs="仿宋"/>
          <w:bCs/>
          <w:sz w:val="30"/>
          <w:szCs w:val="30"/>
        </w:rPr>
        <w:t>，负责本单位育苗、种苗、园林绿化</w:t>
      </w:r>
      <w:r>
        <w:rPr>
          <w:rFonts w:ascii="仿宋" w:eastAsia="仿宋" w:hAnsi="仿宋" w:cs="仿宋" w:hint="eastAsia"/>
          <w:bCs/>
          <w:sz w:val="30"/>
          <w:szCs w:val="30"/>
        </w:rPr>
        <w:t xml:space="preserve"> </w:t>
      </w:r>
      <w:r>
        <w:rPr>
          <w:rFonts w:ascii="仿宋" w:eastAsia="仿宋" w:hAnsi="仿宋" w:cs="仿宋" w:hint="eastAsia"/>
          <w:bCs/>
          <w:sz w:val="30"/>
          <w:szCs w:val="30"/>
        </w:rPr>
        <w:t>，对工程质量、工期、成本、安全、环境、施工管理全面负责，根据施工计划，科学地组织和管理进入现场的人、财、物资源，协调好总分</w:t>
      </w:r>
      <w:r>
        <w:rPr>
          <w:rFonts w:ascii="仿宋" w:eastAsia="仿宋" w:hAnsi="仿宋" w:cs="仿宋" w:hint="eastAsia"/>
          <w:bCs/>
          <w:sz w:val="30"/>
          <w:szCs w:val="30"/>
        </w:rPr>
        <w:lastRenderedPageBreak/>
        <w:t>包关系，严格履行工程合同和经济承包责任书，确保工期、质量、成本控制。</w:t>
      </w:r>
      <w:r>
        <w:rPr>
          <w:rFonts w:ascii="仿宋" w:eastAsia="仿宋" w:hAnsi="仿宋" w:cs="仿宋" w:hint="eastAsia"/>
          <w:bCs/>
          <w:sz w:val="30"/>
          <w:szCs w:val="30"/>
        </w:rPr>
        <w:t xml:space="preserve">                                                                         </w:t>
      </w:r>
    </w:p>
    <w:p w:rsidR="00C53718" w:rsidRDefault="00875D2D" w:rsidP="00E27040">
      <w:pPr>
        <w:ind w:firstLineChars="200" w:firstLine="600"/>
        <w:rPr>
          <w:rFonts w:ascii="黑体" w:eastAsia="黑体" w:hAnsi="黑体" w:cs="黑体"/>
          <w:b/>
          <w:color w:val="FF0000"/>
          <w:sz w:val="30"/>
          <w:szCs w:val="30"/>
        </w:rPr>
      </w:pPr>
      <w:r>
        <w:rPr>
          <w:rFonts w:ascii="仿宋" w:eastAsia="仿宋" w:hAnsi="仿宋" w:cs="仿宋" w:hint="eastAsia"/>
          <w:bCs/>
          <w:sz w:val="30"/>
          <w:szCs w:val="30"/>
        </w:rPr>
        <w:t>我单位为二级单位，是林业局下设的差额拨款事业单位，无下设单位。</w:t>
      </w:r>
    </w:p>
    <w:p w:rsidR="00C53718" w:rsidRDefault="00875D2D" w:rsidP="00E27040">
      <w:pPr>
        <w:ind w:firstLineChars="200" w:firstLine="600"/>
        <w:rPr>
          <w:rFonts w:ascii="仿宋" w:eastAsia="仿宋" w:hAnsi="仿宋" w:cs="仿宋"/>
          <w:sz w:val="32"/>
          <w:szCs w:val="32"/>
        </w:rPr>
      </w:pPr>
      <w:r>
        <w:rPr>
          <w:rFonts w:ascii="仿宋" w:eastAsia="仿宋" w:hAnsi="仿宋" w:cs="仿宋" w:hint="eastAsia"/>
          <w:bCs/>
          <w:sz w:val="30"/>
          <w:szCs w:val="30"/>
        </w:rPr>
        <w:t>本次</w:t>
      </w:r>
      <w:r>
        <w:rPr>
          <w:rFonts w:ascii="仿宋" w:eastAsia="仿宋" w:hAnsi="仿宋" w:cs="仿宋" w:hint="eastAsia"/>
          <w:bCs/>
          <w:sz w:val="30"/>
          <w:szCs w:val="30"/>
        </w:rPr>
        <w:t>决算</w:t>
      </w:r>
      <w:r>
        <w:rPr>
          <w:rFonts w:ascii="仿宋" w:eastAsia="仿宋" w:hAnsi="仿宋" w:cs="仿宋" w:hint="eastAsia"/>
          <w:bCs/>
          <w:sz w:val="30"/>
          <w:szCs w:val="30"/>
        </w:rPr>
        <w:t>公开为</w:t>
      </w:r>
      <w:r>
        <w:rPr>
          <w:rFonts w:ascii="仿宋" w:eastAsia="仿宋" w:hAnsi="仿宋" w:cs="仿宋" w:hint="eastAsia"/>
          <w:bCs/>
          <w:sz w:val="30"/>
          <w:szCs w:val="30"/>
        </w:rPr>
        <w:t>林木种苗培育中心决算</w:t>
      </w:r>
      <w:r>
        <w:rPr>
          <w:rFonts w:ascii="仿宋" w:eastAsia="仿宋" w:hAnsi="仿宋" w:cs="仿宋" w:hint="eastAsia"/>
          <w:bCs/>
          <w:sz w:val="30"/>
          <w:szCs w:val="30"/>
        </w:rPr>
        <w:t>。</w:t>
      </w:r>
    </w:p>
    <w:p w:rsidR="00C53718" w:rsidRDefault="00875D2D">
      <w:pPr>
        <w:jc w:val="center"/>
        <w:rPr>
          <w:rFonts w:ascii="黑体" w:eastAsia="黑体" w:hAnsi="黑体" w:cs="黑体"/>
          <w:snapToGrid w:val="0"/>
          <w:color w:val="000000"/>
          <w:spacing w:val="-4"/>
          <w:kern w:val="0"/>
          <w:sz w:val="32"/>
          <w:szCs w:val="32"/>
        </w:rPr>
      </w:pPr>
      <w:r>
        <w:rPr>
          <w:rFonts w:ascii="黑体" w:eastAsia="黑体" w:hAnsi="黑体" w:cs="黑体" w:hint="eastAsia"/>
          <w:snapToGrid w:val="0"/>
          <w:color w:val="000000"/>
          <w:spacing w:val="-4"/>
          <w:kern w:val="0"/>
          <w:sz w:val="32"/>
          <w:szCs w:val="32"/>
        </w:rPr>
        <w:t>第二部分</w:t>
      </w:r>
      <w:r>
        <w:rPr>
          <w:rFonts w:ascii="黑体" w:eastAsia="黑体" w:hAnsi="黑体" w:cs="黑体" w:hint="eastAsia"/>
          <w:snapToGrid w:val="0"/>
          <w:color w:val="000000"/>
          <w:spacing w:val="-4"/>
          <w:kern w:val="0"/>
          <w:sz w:val="32"/>
          <w:szCs w:val="32"/>
        </w:rPr>
        <w:t>202</w:t>
      </w:r>
      <w:r>
        <w:rPr>
          <w:rFonts w:ascii="黑体" w:eastAsia="黑体" w:hAnsi="黑体" w:cs="黑体" w:hint="eastAsia"/>
          <w:snapToGrid w:val="0"/>
          <w:color w:val="000000"/>
          <w:spacing w:val="-4"/>
          <w:kern w:val="0"/>
          <w:sz w:val="32"/>
          <w:szCs w:val="32"/>
        </w:rPr>
        <w:t>1</w:t>
      </w:r>
      <w:r>
        <w:rPr>
          <w:rFonts w:ascii="黑体" w:eastAsia="黑体" w:hAnsi="黑体" w:cs="黑体"/>
          <w:snapToGrid w:val="0"/>
          <w:color w:val="000000"/>
          <w:spacing w:val="-4"/>
          <w:kern w:val="0"/>
          <w:sz w:val="32"/>
          <w:szCs w:val="32"/>
        </w:rPr>
        <w:t>年度部门决算表</w:t>
      </w:r>
      <w:bookmarkEnd w:id="3"/>
    </w:p>
    <w:p w:rsidR="00C53718" w:rsidRDefault="00875D2D">
      <w:pPr>
        <w:rPr>
          <w:rFonts w:ascii="仿宋" w:eastAsia="仿宋" w:hAnsi="仿宋" w:cs="仿宋"/>
          <w:sz w:val="32"/>
          <w:szCs w:val="32"/>
        </w:rPr>
      </w:pPr>
      <w:r>
        <w:rPr>
          <w:rFonts w:ascii="仿宋" w:eastAsia="仿宋" w:hAnsi="仿宋" w:cs="仿宋" w:hint="eastAsia"/>
          <w:sz w:val="32"/>
          <w:szCs w:val="32"/>
        </w:rPr>
        <w:t>决算公开报表见附件：</w:t>
      </w:r>
    </w:p>
    <w:p w:rsidR="00C53718" w:rsidRDefault="00875D2D">
      <w:pPr>
        <w:jc w:val="center"/>
        <w:rPr>
          <w:rFonts w:ascii="黑体" w:eastAsia="黑体" w:hAnsi="黑体" w:cs="黑体"/>
          <w:snapToGrid w:val="0"/>
          <w:color w:val="000000"/>
          <w:spacing w:val="-4"/>
          <w:kern w:val="0"/>
          <w:sz w:val="32"/>
          <w:szCs w:val="32"/>
        </w:rPr>
      </w:pPr>
      <w:bookmarkStart w:id="4" w:name="_Toc17336_WPSOffice_Level1"/>
      <w:bookmarkStart w:id="5" w:name="_Toc25884_WPSOffice_Level1"/>
      <w:r>
        <w:rPr>
          <w:rFonts w:ascii="黑体" w:eastAsia="黑体" w:hAnsi="黑体" w:cs="黑体"/>
          <w:snapToGrid w:val="0"/>
          <w:color w:val="000000"/>
          <w:spacing w:val="-4"/>
          <w:kern w:val="0"/>
          <w:sz w:val="32"/>
          <w:szCs w:val="32"/>
        </w:rPr>
        <w:t>第三部分</w:t>
      </w:r>
      <w:r>
        <w:rPr>
          <w:rFonts w:ascii="黑体" w:eastAsia="黑体" w:hAnsi="黑体" w:cs="黑体" w:hint="eastAsia"/>
          <w:snapToGrid w:val="0"/>
          <w:color w:val="000000"/>
          <w:spacing w:val="-4"/>
          <w:kern w:val="0"/>
          <w:sz w:val="32"/>
          <w:szCs w:val="32"/>
        </w:rPr>
        <w:t>202</w:t>
      </w:r>
      <w:r>
        <w:rPr>
          <w:rFonts w:ascii="黑体" w:eastAsia="黑体" w:hAnsi="黑体" w:cs="黑体" w:hint="eastAsia"/>
          <w:snapToGrid w:val="0"/>
          <w:color w:val="000000"/>
          <w:spacing w:val="-4"/>
          <w:kern w:val="0"/>
          <w:sz w:val="32"/>
          <w:szCs w:val="32"/>
        </w:rPr>
        <w:t>1</w:t>
      </w:r>
      <w:r>
        <w:rPr>
          <w:rFonts w:ascii="黑体" w:eastAsia="黑体" w:hAnsi="黑体" w:cs="黑体"/>
          <w:snapToGrid w:val="0"/>
          <w:color w:val="000000"/>
          <w:spacing w:val="-4"/>
          <w:kern w:val="0"/>
          <w:sz w:val="32"/>
          <w:szCs w:val="32"/>
        </w:rPr>
        <w:t>年度部门决算情况说明</w:t>
      </w:r>
      <w:bookmarkEnd w:id="4"/>
      <w:bookmarkEnd w:id="5"/>
    </w:p>
    <w:p w:rsidR="00C53718" w:rsidRDefault="00875D2D">
      <w:pPr>
        <w:numPr>
          <w:ilvl w:val="0"/>
          <w:numId w:val="4"/>
        </w:numPr>
        <w:rPr>
          <w:rFonts w:ascii="仿宋" w:eastAsia="仿宋" w:hAnsi="仿宋" w:cs="仿宋"/>
          <w:sz w:val="32"/>
          <w:szCs w:val="32"/>
        </w:rPr>
      </w:pPr>
      <w:bookmarkStart w:id="6" w:name="_Toc1653_WPSOffice_Level2"/>
      <w:bookmarkStart w:id="7" w:name="_Toc22880_WPSOffice_Level2"/>
      <w:r>
        <w:rPr>
          <w:rFonts w:ascii="楷体" w:eastAsia="楷体" w:hAnsi="楷体" w:cs="楷体" w:hint="eastAsia"/>
          <w:spacing w:val="-3"/>
          <w:sz w:val="32"/>
          <w:szCs w:val="32"/>
        </w:rPr>
        <w:t>收入支出决算总体情况说明</w:t>
      </w:r>
      <w:bookmarkEnd w:id="6"/>
      <w:bookmarkEnd w:id="7"/>
    </w:p>
    <w:p w:rsidR="00C53718" w:rsidRDefault="00875D2D">
      <w:pPr>
        <w:spacing w:line="204" w:lineRule="auto"/>
        <w:ind w:firstLine="667"/>
        <w:jc w:val="left"/>
        <w:rPr>
          <w:rFonts w:ascii="宋体" w:eastAsia="仿宋_GB2312" w:hAnsi="宋体" w:cs="Times New Roman"/>
          <w:sz w:val="32"/>
          <w:szCs w:val="32"/>
        </w:rPr>
      </w:pPr>
      <w:bookmarkStart w:id="8" w:name="_Toc14383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度</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收</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入</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r>
        <w:rPr>
          <w:rFonts w:ascii="宋体" w:eastAsia="仿宋_GB2312" w:hAnsi="宋体" w:cs="Times New Roman" w:hint="eastAsia"/>
          <w:sz w:val="32"/>
          <w:szCs w:val="32"/>
        </w:rPr>
        <w:t>207.88</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支</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出</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r>
        <w:rPr>
          <w:rFonts w:ascii="宋体" w:eastAsia="仿宋_GB2312" w:hAnsi="宋体" w:cs="Times New Roman" w:hint="eastAsia"/>
          <w:sz w:val="32"/>
          <w:szCs w:val="32"/>
        </w:rPr>
        <w:t>207.88</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2020</w:t>
      </w:r>
      <w:r>
        <w:rPr>
          <w:rFonts w:ascii="宋体" w:eastAsia="仿宋_GB2312" w:hAnsi="宋体" w:cs="Times New Roman" w:hint="eastAsia"/>
          <w:sz w:val="32"/>
          <w:szCs w:val="32"/>
        </w:rPr>
        <w:t>年相比</w:t>
      </w:r>
      <w:r>
        <w:rPr>
          <w:rFonts w:ascii="宋体" w:eastAsia="仿宋_GB2312" w:hAnsi="宋体" w:cs="Times New Roman" w:hint="eastAsia"/>
          <w:sz w:val="32"/>
          <w:szCs w:val="32"/>
        </w:rPr>
        <w:t>,</w:t>
      </w:r>
      <w:r>
        <w:rPr>
          <w:rFonts w:ascii="宋体" w:eastAsia="仿宋_GB2312" w:hAnsi="宋体" w:cs="Times New Roman" w:hint="eastAsia"/>
          <w:sz w:val="32"/>
          <w:szCs w:val="32"/>
        </w:rPr>
        <w:t>收入总计增加</w:t>
      </w:r>
      <w:r w:rsidR="00C16A21">
        <w:rPr>
          <w:rFonts w:ascii="宋体" w:eastAsia="仿宋_GB2312" w:hAnsi="宋体" w:cs="Times New Roman" w:hint="eastAsia"/>
          <w:sz w:val="32"/>
          <w:szCs w:val="32"/>
        </w:rPr>
        <w:t>18.41</w:t>
      </w:r>
      <w:r>
        <w:rPr>
          <w:rFonts w:ascii="宋体" w:eastAsia="仿宋_GB2312" w:hAnsi="宋体" w:cs="Times New Roman" w:hint="eastAsia"/>
          <w:sz w:val="32"/>
          <w:szCs w:val="32"/>
        </w:rPr>
        <w:t>万元，支出总计增加</w:t>
      </w:r>
      <w:r w:rsidR="00C16A21">
        <w:rPr>
          <w:rFonts w:ascii="仿宋" w:eastAsia="仿宋" w:hAnsi="仿宋" w:cs="仿宋" w:hint="eastAsia"/>
          <w:spacing w:val="2"/>
          <w:sz w:val="32"/>
          <w:szCs w:val="32"/>
        </w:rPr>
        <w:t>18.41</w:t>
      </w:r>
      <w:r>
        <w:rPr>
          <w:rFonts w:ascii="宋体" w:eastAsia="仿宋_GB2312" w:hAnsi="宋体" w:cs="Times New Roman" w:hint="eastAsia"/>
          <w:sz w:val="32"/>
          <w:szCs w:val="32"/>
        </w:rPr>
        <w:t>万元。主要原因是：</w:t>
      </w:r>
      <w:r w:rsidR="00C16A21">
        <w:rPr>
          <w:rFonts w:ascii="宋体" w:eastAsia="仿宋_GB2312" w:hAnsi="宋体" w:cs="Times New Roman" w:hint="eastAsia"/>
          <w:sz w:val="32"/>
          <w:szCs w:val="32"/>
        </w:rPr>
        <w:t>调资增加。</w:t>
      </w:r>
    </w:p>
    <w:p w:rsidR="00C53718" w:rsidRDefault="00875D2D">
      <w:pPr>
        <w:spacing w:line="204" w:lineRule="auto"/>
        <w:jc w:val="left"/>
        <w:rPr>
          <w:rFonts w:ascii="楷体" w:eastAsia="楷体" w:hAnsi="楷体" w:cs="楷体"/>
          <w:spacing w:val="-2"/>
          <w:sz w:val="32"/>
          <w:szCs w:val="32"/>
        </w:rPr>
      </w:pPr>
      <w:r>
        <w:rPr>
          <w:rFonts w:ascii="楷体" w:eastAsia="楷体" w:hAnsi="楷体" w:cs="楷体" w:hint="eastAsia"/>
          <w:spacing w:val="-3"/>
          <w:sz w:val="32"/>
          <w:szCs w:val="32"/>
        </w:rPr>
        <w:t>二、</w:t>
      </w:r>
      <w:r>
        <w:rPr>
          <w:rFonts w:ascii="楷体" w:eastAsia="楷体" w:hAnsi="楷体" w:cs="楷体"/>
          <w:spacing w:val="-3"/>
          <w:sz w:val="32"/>
          <w:szCs w:val="32"/>
        </w:rPr>
        <w:t>收入决算情况说明</w:t>
      </w:r>
      <w:bookmarkEnd w:id="8"/>
    </w:p>
    <w:p w:rsidR="00C53718" w:rsidRDefault="00875D2D">
      <w:pPr>
        <w:spacing w:line="204" w:lineRule="auto"/>
        <w:ind w:firstLine="667"/>
        <w:jc w:val="left"/>
        <w:rPr>
          <w:rFonts w:ascii="仿宋" w:eastAsia="仿宋" w:hAnsi="仿宋" w:cs="仿宋"/>
          <w:spacing w:val="-4"/>
          <w:sz w:val="32"/>
          <w:szCs w:val="32"/>
        </w:rPr>
      </w:pPr>
      <w:bookmarkStart w:id="9" w:name="_Toc6621_WPSOffice_Level2"/>
      <w:bookmarkStart w:id="10" w:name="_Toc504_WPSOffice_Level2"/>
      <w:r>
        <w:rPr>
          <w:rFonts w:ascii="宋体" w:eastAsia="仿宋_GB2312" w:hAnsi="宋体" w:cs="Times New Roman" w:hint="eastAsia"/>
          <w:sz w:val="32"/>
          <w:szCs w:val="32"/>
        </w:rPr>
        <w:t>本年收入合计</w:t>
      </w:r>
      <w:r>
        <w:rPr>
          <w:rFonts w:ascii="仿宋" w:eastAsia="仿宋" w:hAnsi="仿宋" w:cs="仿宋" w:hint="eastAsia"/>
          <w:sz w:val="32"/>
          <w:szCs w:val="32"/>
        </w:rPr>
        <w:t>207.88</w:t>
      </w:r>
      <w:r>
        <w:rPr>
          <w:rFonts w:ascii="宋体" w:eastAsia="仿宋_GB2312" w:hAnsi="宋体" w:cs="Times New Roman" w:hint="eastAsia"/>
          <w:sz w:val="32"/>
          <w:szCs w:val="32"/>
        </w:rPr>
        <w:t>万元，其中：财政拨款收入</w:t>
      </w:r>
      <w:r>
        <w:rPr>
          <w:rFonts w:ascii="仿宋" w:eastAsia="仿宋" w:hAnsi="仿宋" w:cs="仿宋" w:hint="eastAsia"/>
          <w:sz w:val="32"/>
          <w:szCs w:val="32"/>
        </w:rPr>
        <w:t>207.88</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r>
        <w:rPr>
          <w:rFonts w:ascii="宋体" w:eastAsia="仿宋_GB2312" w:hAnsi="宋体" w:cs="Times New Roman" w:hint="eastAsia"/>
          <w:sz w:val="32"/>
          <w:szCs w:val="32"/>
        </w:rPr>
        <w:t>上级补助收入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万元；事业收入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万元；经营收入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万元；附属单位上缴收入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万元；其他收入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w:t>
      </w:r>
    </w:p>
    <w:p w:rsidR="00C53718" w:rsidRDefault="00875D2D">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三、支出决算情况说明</w:t>
      </w:r>
      <w:bookmarkEnd w:id="9"/>
      <w:bookmarkEnd w:id="10"/>
    </w:p>
    <w:p w:rsidR="00C53718" w:rsidRDefault="00875D2D">
      <w:pPr>
        <w:ind w:firstLineChars="200" w:firstLine="640"/>
        <w:rPr>
          <w:rFonts w:ascii="仿宋" w:eastAsia="仿宋" w:hAnsi="仿宋" w:cs="仿宋"/>
          <w:sz w:val="32"/>
          <w:szCs w:val="32"/>
        </w:rPr>
      </w:pPr>
      <w:bookmarkStart w:id="11" w:name="_Toc8754_WPSOffice_Level2"/>
      <w:bookmarkStart w:id="12" w:name="_Toc32119_WPSOffice_Level2"/>
      <w:r>
        <w:rPr>
          <w:rFonts w:ascii="宋体" w:eastAsia="仿宋_GB2312" w:hAnsi="宋体" w:cs="Times New Roman" w:hint="eastAsia"/>
          <w:sz w:val="32"/>
          <w:szCs w:val="32"/>
        </w:rPr>
        <w:t>本年支出合计</w:t>
      </w:r>
      <w:r>
        <w:rPr>
          <w:rFonts w:ascii="仿宋" w:eastAsia="仿宋" w:hAnsi="仿宋" w:cs="仿宋" w:hint="eastAsia"/>
          <w:sz w:val="32"/>
          <w:szCs w:val="32"/>
        </w:rPr>
        <w:t>207.88</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，其中：基本支出</w:t>
      </w:r>
      <w:r>
        <w:rPr>
          <w:rFonts w:ascii="仿宋" w:eastAsia="仿宋" w:hAnsi="仿宋" w:cs="仿宋" w:hint="eastAsia"/>
          <w:sz w:val="32"/>
          <w:szCs w:val="32"/>
        </w:rPr>
        <w:t>182.14</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；项目支出</w:t>
      </w:r>
      <w:r>
        <w:rPr>
          <w:rFonts w:ascii="仿宋" w:eastAsia="仿宋" w:hAnsi="仿宋" w:cs="仿宋" w:hint="eastAsia"/>
          <w:sz w:val="32"/>
          <w:szCs w:val="32"/>
        </w:rPr>
        <w:t>25.74</w:t>
      </w:r>
      <w:r>
        <w:rPr>
          <w:rFonts w:ascii="宋体" w:eastAsia="仿宋_GB2312" w:hAnsi="宋体" w:cs="Times New Roman" w:hint="eastAsia"/>
          <w:sz w:val="32"/>
          <w:szCs w:val="32"/>
        </w:rPr>
        <w:t>万元；上缴上级支出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万元，经营支出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万元；对附属单位补助支出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w:t>
      </w:r>
    </w:p>
    <w:p w:rsidR="00C53718" w:rsidRDefault="00875D2D">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四、财政拨款收入支出决算总体情况说明</w:t>
      </w:r>
      <w:bookmarkEnd w:id="11"/>
      <w:bookmarkEnd w:id="12"/>
    </w:p>
    <w:p w:rsidR="00C53718" w:rsidRDefault="00875D2D">
      <w:pPr>
        <w:spacing w:line="204" w:lineRule="auto"/>
        <w:ind w:firstLine="667"/>
        <w:jc w:val="left"/>
        <w:rPr>
          <w:rFonts w:ascii="宋体" w:eastAsia="仿宋_GB2312" w:hAnsi="宋体" w:cs="Times New Roman"/>
          <w:sz w:val="32"/>
          <w:szCs w:val="32"/>
        </w:rPr>
      </w:pPr>
      <w:bookmarkStart w:id="13" w:name="_Toc23250_WPSOffice_Level2"/>
      <w:bookmarkStart w:id="14" w:name="_Toc2892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年度财政拨款收入总计</w:t>
      </w:r>
      <w:r>
        <w:rPr>
          <w:rFonts w:ascii="仿宋" w:eastAsia="仿宋" w:hAnsi="仿宋" w:cs="仿宋" w:hint="eastAsia"/>
          <w:sz w:val="32"/>
          <w:szCs w:val="32"/>
        </w:rPr>
        <w:t>207.88</w:t>
      </w:r>
      <w:r>
        <w:rPr>
          <w:rFonts w:ascii="宋体" w:eastAsia="仿宋_GB2312" w:hAnsi="宋体" w:cs="Times New Roman" w:hint="eastAsia"/>
          <w:sz w:val="32"/>
          <w:szCs w:val="32"/>
        </w:rPr>
        <w:t>万元、支出总计</w:t>
      </w:r>
      <w:r>
        <w:rPr>
          <w:rFonts w:ascii="宋体" w:eastAsia="仿宋_GB2312" w:hAnsi="宋体" w:cs="Times New Roman" w:hint="eastAsia"/>
          <w:sz w:val="32"/>
          <w:szCs w:val="32"/>
        </w:rPr>
        <w:lastRenderedPageBreak/>
        <w:t>207.88</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2020</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年相比，财政拨款收入总计增加</w:t>
      </w:r>
      <w:r w:rsidR="00C35A65">
        <w:rPr>
          <w:rFonts w:ascii="宋体" w:eastAsia="仿宋_GB2312" w:hAnsi="宋体" w:cs="Times New Roman" w:hint="eastAsia"/>
          <w:sz w:val="32"/>
          <w:szCs w:val="32"/>
        </w:rPr>
        <w:t>18.41</w:t>
      </w:r>
      <w:r w:rsidR="00C35A65">
        <w:rPr>
          <w:rFonts w:ascii="宋体" w:eastAsia="仿宋_GB2312" w:hAnsi="宋体" w:cs="Times New Roman" w:hint="eastAsia"/>
          <w:sz w:val="32"/>
          <w:szCs w:val="32"/>
        </w:rPr>
        <w:t>万元，增长</w:t>
      </w:r>
      <w:r w:rsidR="00C35A65">
        <w:rPr>
          <w:rFonts w:ascii="宋体" w:eastAsia="仿宋_GB2312" w:hAnsi="宋体" w:cs="Times New Roman" w:hint="eastAsia"/>
          <w:sz w:val="32"/>
          <w:szCs w:val="32"/>
        </w:rPr>
        <w:t>9</w:t>
      </w:r>
      <w:r>
        <w:rPr>
          <w:rFonts w:ascii="宋体" w:eastAsia="仿宋_GB2312" w:hAnsi="宋体" w:cs="Times New Roman" w:hint="eastAsia"/>
          <w:sz w:val="32"/>
          <w:szCs w:val="32"/>
        </w:rPr>
        <w:t>%</w:t>
      </w:r>
      <w:r>
        <w:rPr>
          <w:rFonts w:ascii="宋体" w:eastAsia="仿宋_GB2312" w:hAnsi="宋体" w:cs="Times New Roman" w:hint="eastAsia"/>
          <w:sz w:val="32"/>
          <w:szCs w:val="32"/>
        </w:rPr>
        <w:t>。主要原因是：</w:t>
      </w:r>
      <w:r w:rsidR="00C35A65">
        <w:rPr>
          <w:rFonts w:ascii="宋体" w:eastAsia="仿宋_GB2312" w:hAnsi="宋体" w:cs="Times New Roman" w:hint="eastAsia"/>
          <w:sz w:val="32"/>
          <w:szCs w:val="32"/>
        </w:rPr>
        <w:t>调资增加。</w:t>
      </w:r>
      <w:r>
        <w:rPr>
          <w:rFonts w:ascii="宋体" w:eastAsia="仿宋_GB2312" w:hAnsi="宋体" w:cs="Times New Roman" w:hint="eastAsia"/>
          <w:sz w:val="32"/>
          <w:szCs w:val="32"/>
        </w:rPr>
        <w:t xml:space="preserve"> </w:t>
      </w:r>
    </w:p>
    <w:p w:rsidR="00C53718" w:rsidRDefault="00875D2D">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五、一般公共预算财政拨款支出决算情况说明</w:t>
      </w:r>
      <w:bookmarkEnd w:id="13"/>
      <w:bookmarkEnd w:id="14"/>
    </w:p>
    <w:p w:rsidR="00C53718" w:rsidRDefault="00875D2D">
      <w:pPr>
        <w:rPr>
          <w:rFonts w:ascii="宋体" w:eastAsia="仿宋_GB2312" w:hAnsi="宋体" w:cs="Times New Roman"/>
          <w:sz w:val="32"/>
          <w:szCs w:val="32"/>
        </w:rPr>
      </w:pPr>
      <w:r>
        <w:rPr>
          <w:rFonts w:ascii="宋体" w:eastAsia="仿宋_GB2312" w:hAnsi="宋体" w:cs="Times New Roman" w:hint="eastAsia"/>
          <w:sz w:val="32"/>
          <w:szCs w:val="32"/>
        </w:rPr>
        <w:t>1.</w:t>
      </w:r>
      <w:r>
        <w:rPr>
          <w:rFonts w:ascii="宋体" w:eastAsia="仿宋_GB2312" w:hAnsi="宋体" w:cs="Times New Roman" w:hint="eastAsia"/>
          <w:sz w:val="32"/>
          <w:szCs w:val="32"/>
        </w:rPr>
        <w:t>财政拨款支出决算总体情况</w:t>
      </w:r>
    </w:p>
    <w:p w:rsidR="00C53718" w:rsidRDefault="00875D2D">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年度财政拨款支出</w:t>
      </w:r>
      <w:r>
        <w:rPr>
          <w:rFonts w:ascii="仿宋" w:eastAsia="仿宋" w:hAnsi="仿宋" w:cs="仿宋" w:hint="eastAsia"/>
          <w:sz w:val="32"/>
          <w:szCs w:val="32"/>
        </w:rPr>
        <w:t>207.88</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2020</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年相比，财政拨款支出增加</w:t>
      </w:r>
      <w:r w:rsidR="00364155">
        <w:rPr>
          <w:rFonts w:ascii="宋体" w:eastAsia="仿宋_GB2312" w:hAnsi="宋体" w:cs="Times New Roman" w:hint="eastAsia"/>
          <w:sz w:val="32"/>
          <w:szCs w:val="32"/>
        </w:rPr>
        <w:t>18.41</w:t>
      </w:r>
      <w:r>
        <w:rPr>
          <w:rFonts w:ascii="宋体" w:eastAsia="仿宋_GB2312" w:hAnsi="宋体" w:cs="Times New Roman" w:hint="eastAsia"/>
          <w:sz w:val="32"/>
          <w:szCs w:val="32"/>
        </w:rPr>
        <w:t>万元。主要原因是：</w:t>
      </w:r>
      <w:r w:rsidR="00364155">
        <w:rPr>
          <w:rFonts w:ascii="宋体" w:eastAsia="仿宋_GB2312" w:hAnsi="宋体" w:cs="Times New Roman" w:hint="eastAsia"/>
          <w:sz w:val="32"/>
          <w:szCs w:val="32"/>
        </w:rPr>
        <w:t>调资增加。</w:t>
      </w:r>
    </w:p>
    <w:p w:rsidR="00C53718" w:rsidRDefault="00875D2D">
      <w:pPr>
        <w:rPr>
          <w:rFonts w:ascii="宋体" w:eastAsia="仿宋_GB2312" w:hAnsi="宋体" w:cs="Times New Roman"/>
          <w:sz w:val="32"/>
          <w:szCs w:val="32"/>
        </w:rPr>
      </w:pPr>
      <w:r>
        <w:rPr>
          <w:rFonts w:ascii="宋体" w:eastAsia="仿宋_GB2312" w:hAnsi="宋体" w:cs="Times New Roman" w:hint="eastAsia"/>
          <w:sz w:val="32"/>
          <w:szCs w:val="32"/>
        </w:rPr>
        <w:t>2.</w:t>
      </w:r>
      <w:r>
        <w:rPr>
          <w:rFonts w:ascii="宋体" w:eastAsia="仿宋_GB2312" w:hAnsi="宋体" w:cs="Times New Roman" w:hint="eastAsia"/>
          <w:sz w:val="32"/>
          <w:szCs w:val="32"/>
        </w:rPr>
        <w:t>财政拨款支出决算结构情况</w:t>
      </w:r>
    </w:p>
    <w:p w:rsidR="00C53718" w:rsidRDefault="00875D2D">
      <w:pPr>
        <w:spacing w:line="360" w:lineRule="auto"/>
        <w:ind w:firstLineChars="200" w:firstLine="640"/>
        <w:rPr>
          <w:rFonts w:ascii="仿宋" w:eastAsia="仿宋" w:hAnsi="仿宋" w:cs="仿宋"/>
          <w:sz w:val="32"/>
          <w:szCs w:val="32"/>
        </w:rPr>
      </w:pPr>
      <w:bookmarkStart w:id="15" w:name="_Toc27424_WPSOffice_Level2"/>
      <w:bookmarkStart w:id="16" w:name="_Toc1066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年度财政拨款支出</w:t>
      </w:r>
      <w:r>
        <w:rPr>
          <w:rFonts w:ascii="仿宋" w:eastAsia="仿宋" w:hAnsi="仿宋" w:cs="仿宋" w:hint="eastAsia"/>
          <w:sz w:val="32"/>
          <w:szCs w:val="32"/>
        </w:rPr>
        <w:t>207.88</w:t>
      </w:r>
      <w:r>
        <w:rPr>
          <w:rFonts w:ascii="宋体" w:eastAsia="仿宋_GB2312" w:hAnsi="宋体" w:cs="Times New Roman" w:hint="eastAsia"/>
          <w:sz w:val="32"/>
          <w:szCs w:val="32"/>
        </w:rPr>
        <w:t>万元，主要用于以下方面：</w:t>
      </w:r>
      <w:r w:rsidR="00E834EB">
        <w:rPr>
          <w:rFonts w:ascii="宋体" w:eastAsia="仿宋_GB2312" w:hAnsi="宋体" w:cs="Times New Roman" w:hint="eastAsia"/>
          <w:sz w:val="32"/>
          <w:szCs w:val="32"/>
        </w:rPr>
        <w:t>死亡抚恤</w:t>
      </w:r>
      <w:r>
        <w:rPr>
          <w:rFonts w:ascii="宋体" w:eastAsia="仿宋_GB2312" w:hAnsi="宋体" w:cs="Times New Roman" w:hint="eastAsia"/>
          <w:sz w:val="32"/>
          <w:szCs w:val="32"/>
        </w:rPr>
        <w:t>10.74</w:t>
      </w:r>
      <w:r>
        <w:rPr>
          <w:rFonts w:ascii="宋体" w:eastAsia="仿宋_GB2312" w:hAnsi="宋体" w:cs="Times New Roman" w:hint="eastAsia"/>
          <w:sz w:val="32"/>
          <w:szCs w:val="32"/>
        </w:rPr>
        <w:t>万元，占</w:t>
      </w:r>
      <w:r>
        <w:rPr>
          <w:rFonts w:ascii="宋体" w:eastAsia="仿宋_GB2312" w:hAnsi="宋体" w:cs="Times New Roman" w:hint="eastAsia"/>
          <w:sz w:val="32"/>
          <w:szCs w:val="32"/>
        </w:rPr>
        <w:t>7</w:t>
      </w:r>
      <w:r>
        <w:rPr>
          <w:rFonts w:ascii="宋体" w:eastAsia="仿宋_GB2312" w:hAnsi="宋体" w:cs="Times New Roman" w:hint="eastAsia"/>
          <w:sz w:val="32"/>
          <w:szCs w:val="32"/>
        </w:rPr>
        <w:t>%</w:t>
      </w:r>
      <w:r>
        <w:rPr>
          <w:rFonts w:ascii="宋体" w:eastAsia="仿宋_GB2312" w:hAnsi="宋体" w:cs="Times New Roman" w:hint="eastAsia"/>
          <w:sz w:val="32"/>
          <w:szCs w:val="32"/>
        </w:rPr>
        <w:t>；</w:t>
      </w:r>
      <w:r>
        <w:rPr>
          <w:rFonts w:ascii="宋体" w:eastAsia="仿宋_GB2312" w:hAnsi="宋体" w:cs="Times New Roman" w:hint="eastAsia"/>
          <w:sz w:val="32"/>
          <w:szCs w:val="32"/>
        </w:rPr>
        <w:t>事业机构</w:t>
      </w:r>
      <w:r>
        <w:rPr>
          <w:rFonts w:ascii="宋体" w:eastAsia="仿宋_GB2312" w:hAnsi="宋体" w:cs="Times New Roman" w:hint="eastAsia"/>
          <w:sz w:val="32"/>
          <w:szCs w:val="32"/>
        </w:rPr>
        <w:t>支出</w:t>
      </w:r>
      <w:r>
        <w:rPr>
          <w:rFonts w:ascii="宋体" w:eastAsia="仿宋_GB2312" w:hAnsi="宋体" w:cs="Times New Roman" w:hint="eastAsia"/>
          <w:sz w:val="32"/>
          <w:szCs w:val="32"/>
        </w:rPr>
        <w:t>182.14</w:t>
      </w:r>
      <w:r>
        <w:rPr>
          <w:rFonts w:ascii="宋体" w:eastAsia="仿宋_GB2312" w:hAnsi="宋体" w:cs="Times New Roman" w:hint="eastAsia"/>
          <w:sz w:val="32"/>
          <w:szCs w:val="32"/>
        </w:rPr>
        <w:t>万元，占</w:t>
      </w:r>
      <w:r>
        <w:rPr>
          <w:rFonts w:ascii="宋体" w:eastAsia="仿宋_GB2312" w:hAnsi="宋体" w:cs="Times New Roman" w:hint="eastAsia"/>
          <w:sz w:val="32"/>
          <w:szCs w:val="32"/>
        </w:rPr>
        <w:t>80</w:t>
      </w:r>
      <w:r>
        <w:rPr>
          <w:rFonts w:ascii="宋体" w:eastAsia="仿宋_GB2312" w:hAnsi="宋体" w:cs="Times New Roman" w:hint="eastAsia"/>
          <w:sz w:val="32"/>
          <w:szCs w:val="32"/>
        </w:rPr>
        <w:t>%</w:t>
      </w:r>
      <w:r>
        <w:rPr>
          <w:rFonts w:ascii="宋体" w:eastAsia="仿宋_GB2312" w:hAnsi="宋体" w:cs="Times New Roman" w:hint="eastAsia"/>
          <w:sz w:val="32"/>
          <w:szCs w:val="32"/>
        </w:rPr>
        <w:t>；</w:t>
      </w:r>
      <w:r>
        <w:rPr>
          <w:rFonts w:ascii="宋体" w:eastAsia="仿宋_GB2312" w:hAnsi="宋体" w:cs="Times New Roman" w:hint="eastAsia"/>
          <w:sz w:val="32"/>
          <w:szCs w:val="32"/>
        </w:rPr>
        <w:t>林业草原防灾减灾</w:t>
      </w:r>
      <w:r>
        <w:rPr>
          <w:rFonts w:ascii="宋体" w:eastAsia="仿宋_GB2312" w:hAnsi="宋体" w:cs="Times New Roman" w:hint="eastAsia"/>
          <w:sz w:val="32"/>
          <w:szCs w:val="32"/>
        </w:rPr>
        <w:t>支出</w:t>
      </w:r>
      <w:r>
        <w:rPr>
          <w:rFonts w:ascii="宋体" w:eastAsia="仿宋_GB2312" w:hAnsi="宋体" w:cs="Times New Roman" w:hint="eastAsia"/>
          <w:sz w:val="32"/>
          <w:szCs w:val="32"/>
        </w:rPr>
        <w:t>15</w:t>
      </w:r>
      <w:r>
        <w:rPr>
          <w:rFonts w:ascii="宋体" w:eastAsia="仿宋_GB2312" w:hAnsi="宋体" w:cs="Times New Roman" w:hint="eastAsia"/>
          <w:sz w:val="32"/>
          <w:szCs w:val="32"/>
        </w:rPr>
        <w:t>万元，占</w:t>
      </w:r>
      <w:r>
        <w:rPr>
          <w:rFonts w:ascii="宋体" w:eastAsia="仿宋_GB2312" w:hAnsi="宋体" w:cs="Times New Roman" w:hint="eastAsia"/>
          <w:sz w:val="32"/>
          <w:szCs w:val="32"/>
        </w:rPr>
        <w:t>13</w:t>
      </w:r>
      <w:r>
        <w:rPr>
          <w:rFonts w:ascii="宋体" w:eastAsia="仿宋_GB2312" w:hAnsi="宋体" w:cs="Times New Roman" w:hint="eastAsia"/>
          <w:sz w:val="32"/>
          <w:szCs w:val="32"/>
        </w:rPr>
        <w:t>%</w:t>
      </w:r>
      <w:r>
        <w:rPr>
          <w:rFonts w:ascii="仿宋" w:eastAsia="仿宋" w:hAnsi="仿宋" w:cs="仿宋" w:hint="eastAsia"/>
          <w:spacing w:val="4"/>
          <w:sz w:val="32"/>
          <w:szCs w:val="32"/>
        </w:rPr>
        <w:t>。</w:t>
      </w:r>
    </w:p>
    <w:p w:rsidR="00C53718" w:rsidRDefault="00875D2D">
      <w:pPr>
        <w:rPr>
          <w:rFonts w:ascii="宋体" w:eastAsia="仿宋_GB2312" w:hAnsi="宋体" w:cs="Times New Roman"/>
          <w:sz w:val="32"/>
          <w:szCs w:val="32"/>
        </w:rPr>
      </w:pPr>
      <w:r>
        <w:rPr>
          <w:rFonts w:ascii="宋体" w:eastAsia="仿宋_GB2312" w:hAnsi="宋体" w:cs="Times New Roman" w:hint="eastAsia"/>
          <w:sz w:val="32"/>
          <w:szCs w:val="32"/>
        </w:rPr>
        <w:t>3.</w:t>
      </w:r>
      <w:r>
        <w:rPr>
          <w:rFonts w:ascii="宋体" w:eastAsia="仿宋_GB2312" w:hAnsi="宋体" w:cs="Times New Roman" w:hint="eastAsia"/>
          <w:sz w:val="32"/>
          <w:szCs w:val="32"/>
        </w:rPr>
        <w:t>一般公共预算财政拨款支出决算具体情况。</w:t>
      </w:r>
    </w:p>
    <w:p w:rsidR="00C53718" w:rsidRDefault="00875D2D">
      <w:pPr>
        <w:ind w:firstLineChars="200" w:firstLine="640"/>
        <w:rPr>
          <w:rFonts w:ascii="仿宋" w:eastAsia="仿宋" w:hAnsi="仿宋" w:cs="仿宋"/>
          <w:spacing w:val="4"/>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年度一般公共预算财政拨款支出当年调整预算数</w:t>
      </w:r>
      <w:r>
        <w:rPr>
          <w:rFonts w:ascii="宋体" w:eastAsia="仿宋_GB2312" w:hAnsi="宋体" w:cs="Times New Roman" w:hint="eastAsia"/>
          <w:sz w:val="32"/>
          <w:szCs w:val="32"/>
        </w:rPr>
        <w:t>207.88</w:t>
      </w:r>
      <w:r>
        <w:rPr>
          <w:rFonts w:ascii="宋体" w:eastAsia="仿宋_GB2312" w:hAnsi="宋体" w:cs="Times New Roman" w:hint="eastAsia"/>
          <w:sz w:val="32"/>
          <w:szCs w:val="32"/>
        </w:rPr>
        <w:t>万元，支出决算为</w:t>
      </w:r>
      <w:r>
        <w:rPr>
          <w:rFonts w:ascii="仿宋" w:eastAsia="仿宋" w:hAnsi="仿宋" w:cs="仿宋" w:hint="eastAsia"/>
          <w:sz w:val="32"/>
          <w:szCs w:val="32"/>
        </w:rPr>
        <w:t>207.88</w:t>
      </w:r>
      <w:r>
        <w:rPr>
          <w:rFonts w:ascii="宋体" w:eastAsia="仿宋_GB2312" w:hAnsi="宋体" w:cs="Times New Roman" w:hint="eastAsia"/>
          <w:sz w:val="32"/>
          <w:szCs w:val="32"/>
        </w:rPr>
        <w:t>万元，完成当年调整预算的</w:t>
      </w:r>
      <w:r>
        <w:rPr>
          <w:rFonts w:ascii="宋体" w:eastAsia="仿宋_GB2312" w:hAnsi="宋体" w:cs="Times New Roman" w:hint="eastAsia"/>
          <w:sz w:val="32"/>
          <w:szCs w:val="32"/>
        </w:rPr>
        <w:t>100</w:t>
      </w:r>
      <w:r>
        <w:rPr>
          <w:rFonts w:ascii="宋体" w:eastAsia="仿宋_GB2312" w:hAnsi="宋体" w:cs="Times New Roman" w:hint="eastAsia"/>
          <w:sz w:val="32"/>
          <w:szCs w:val="32"/>
        </w:rPr>
        <w:t>%</w:t>
      </w:r>
      <w:r>
        <w:rPr>
          <w:rFonts w:ascii="宋体" w:eastAsia="仿宋_GB2312" w:hAnsi="宋体" w:cs="Times New Roman" w:hint="eastAsia"/>
          <w:sz w:val="32"/>
          <w:szCs w:val="32"/>
        </w:rPr>
        <w:t>。</w:t>
      </w:r>
    </w:p>
    <w:p w:rsidR="00C53718" w:rsidRDefault="00875D2D">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六、一般公共预算财政拨款基本支出决算情况说明</w:t>
      </w:r>
      <w:bookmarkEnd w:id="15"/>
      <w:bookmarkEnd w:id="16"/>
    </w:p>
    <w:p w:rsidR="00C53718" w:rsidRDefault="00875D2D">
      <w:pPr>
        <w:ind w:firstLineChars="200" w:firstLine="640"/>
        <w:rPr>
          <w:rFonts w:ascii="宋体" w:eastAsia="仿宋_GB2312" w:hAnsi="宋体" w:cs="Times New Roman"/>
          <w:sz w:val="32"/>
          <w:szCs w:val="32"/>
        </w:rPr>
      </w:pPr>
      <w:bookmarkStart w:id="17" w:name="_Toc21993_WPSOffice_Level2"/>
      <w:bookmarkStart w:id="18" w:name="_Toc28951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年度财政拨款基本支出</w:t>
      </w:r>
      <w:r w:rsidR="006D7026">
        <w:rPr>
          <w:rFonts w:ascii="宋体" w:eastAsia="仿宋_GB2312" w:hAnsi="宋体" w:cs="Times New Roman" w:hint="eastAsia"/>
          <w:sz w:val="32"/>
          <w:szCs w:val="32"/>
        </w:rPr>
        <w:t>182.14</w:t>
      </w:r>
      <w:r>
        <w:rPr>
          <w:rFonts w:ascii="宋体" w:eastAsia="仿宋_GB2312" w:hAnsi="宋体" w:cs="Times New Roman" w:hint="eastAsia"/>
          <w:sz w:val="32"/>
          <w:szCs w:val="32"/>
        </w:rPr>
        <w:t>万元，其中：人员经费</w:t>
      </w:r>
      <w:r w:rsidR="006D7026">
        <w:rPr>
          <w:rFonts w:ascii="仿宋" w:eastAsia="仿宋" w:hAnsi="仿宋" w:cs="仿宋" w:hint="eastAsia"/>
          <w:spacing w:val="4"/>
          <w:sz w:val="32"/>
          <w:szCs w:val="32"/>
        </w:rPr>
        <w:t>182.14</w:t>
      </w:r>
      <w:r>
        <w:rPr>
          <w:rFonts w:ascii="宋体" w:eastAsia="仿宋_GB2312" w:hAnsi="宋体" w:cs="Times New Roman" w:hint="eastAsia"/>
          <w:sz w:val="32"/>
          <w:szCs w:val="32"/>
        </w:rPr>
        <w:t>万元，主要包括工资福利支出</w:t>
      </w:r>
      <w:r>
        <w:rPr>
          <w:rFonts w:ascii="仿宋" w:eastAsia="仿宋" w:hAnsi="仿宋" w:cs="仿宋" w:hint="eastAsia"/>
          <w:spacing w:val="4"/>
          <w:sz w:val="32"/>
          <w:szCs w:val="32"/>
        </w:rPr>
        <w:t>163.87</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r>
        <w:rPr>
          <w:rFonts w:ascii="宋体" w:eastAsia="仿宋_GB2312" w:hAnsi="宋体" w:cs="Times New Roman" w:hint="eastAsia"/>
          <w:sz w:val="32"/>
          <w:szCs w:val="32"/>
        </w:rPr>
        <w:t>和对个人和家庭的补助</w:t>
      </w:r>
      <w:r>
        <w:rPr>
          <w:rFonts w:ascii="仿宋" w:eastAsia="仿宋" w:hAnsi="仿宋" w:cs="仿宋" w:hint="eastAsia"/>
          <w:spacing w:val="4"/>
          <w:sz w:val="32"/>
          <w:szCs w:val="32"/>
        </w:rPr>
        <w:t>18.27</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p>
    <w:p w:rsidR="00C53718" w:rsidRDefault="00875D2D">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七、一般公共预算财政拨款“三公”经费支出决算情况说明</w:t>
      </w:r>
      <w:bookmarkEnd w:id="17"/>
      <w:bookmarkEnd w:id="18"/>
    </w:p>
    <w:p w:rsidR="00C53718" w:rsidRDefault="00875D2D">
      <w:pPr>
        <w:ind w:firstLineChars="200" w:firstLine="640"/>
        <w:rPr>
          <w:rFonts w:ascii="宋体" w:eastAsia="仿宋_GB2312" w:hAnsi="宋体" w:cs="Times New Roman"/>
          <w:sz w:val="32"/>
          <w:szCs w:val="32"/>
        </w:rPr>
      </w:pPr>
      <w:bookmarkStart w:id="19" w:name="_Toc9131_WPSOffice_Level2"/>
      <w:bookmarkStart w:id="20" w:name="_Toc10214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年“三公”经费一般公共</w:t>
      </w:r>
      <w:r>
        <w:rPr>
          <w:rFonts w:ascii="宋体" w:eastAsia="仿宋_GB2312" w:hAnsi="宋体" w:cs="Times New Roman" w:hint="eastAsia"/>
          <w:sz w:val="32"/>
          <w:szCs w:val="32"/>
        </w:rPr>
        <w:t>预算</w:t>
      </w:r>
      <w:r>
        <w:rPr>
          <w:rFonts w:ascii="宋体" w:eastAsia="仿宋_GB2312" w:hAnsi="宋体" w:cs="Times New Roman" w:hint="eastAsia"/>
          <w:sz w:val="32"/>
          <w:szCs w:val="32"/>
        </w:rPr>
        <w:t>财政拨款支出</w:t>
      </w:r>
      <w:r>
        <w:rPr>
          <w:rFonts w:ascii="宋体" w:eastAsia="仿宋_GB2312" w:hAnsi="宋体" w:cs="Times New Roman" w:hint="eastAsia"/>
          <w:sz w:val="32"/>
          <w:szCs w:val="32"/>
        </w:rPr>
        <w:t>预算数</w:t>
      </w:r>
      <w:r>
        <w:rPr>
          <w:rFonts w:ascii="仿宋" w:eastAsia="仿宋" w:hAnsi="仿宋" w:cs="仿宋" w:hint="eastAsia"/>
          <w:spacing w:val="4"/>
          <w:sz w:val="32"/>
          <w:szCs w:val="32"/>
        </w:rPr>
        <w:t>0</w:t>
      </w:r>
      <w:r>
        <w:rPr>
          <w:rFonts w:ascii="宋体" w:eastAsia="仿宋_GB2312" w:hAnsi="宋体" w:cs="Times New Roman" w:hint="eastAsia"/>
          <w:sz w:val="32"/>
          <w:szCs w:val="32"/>
        </w:rPr>
        <w:t>万元，</w:t>
      </w:r>
      <w:r>
        <w:rPr>
          <w:rFonts w:ascii="宋体" w:eastAsia="仿宋_GB2312" w:hAnsi="宋体" w:cs="Times New Roman" w:hint="eastAsia"/>
          <w:sz w:val="32"/>
          <w:szCs w:val="32"/>
        </w:rPr>
        <w:t>2021</w:t>
      </w:r>
      <w:r>
        <w:rPr>
          <w:rFonts w:ascii="宋体" w:eastAsia="仿宋_GB2312" w:hAnsi="宋体" w:cs="Times New Roman" w:hint="eastAsia"/>
          <w:sz w:val="32"/>
          <w:szCs w:val="32"/>
        </w:rPr>
        <w:t>年“三公”经费一般公共</w:t>
      </w:r>
      <w:r>
        <w:rPr>
          <w:rFonts w:ascii="宋体" w:eastAsia="仿宋_GB2312" w:hAnsi="宋体" w:cs="Times New Roman" w:hint="eastAsia"/>
          <w:sz w:val="32"/>
          <w:szCs w:val="32"/>
        </w:rPr>
        <w:t>预算</w:t>
      </w:r>
      <w:r>
        <w:rPr>
          <w:rFonts w:ascii="宋体" w:eastAsia="仿宋_GB2312" w:hAnsi="宋体" w:cs="Times New Roman" w:hint="eastAsia"/>
          <w:sz w:val="32"/>
          <w:szCs w:val="32"/>
        </w:rPr>
        <w:t>财政拨款支出决算</w:t>
      </w:r>
      <w:r>
        <w:rPr>
          <w:rFonts w:ascii="宋体" w:eastAsia="仿宋_GB2312" w:hAnsi="宋体" w:cs="Times New Roman" w:hint="eastAsia"/>
          <w:sz w:val="32"/>
          <w:szCs w:val="32"/>
        </w:rPr>
        <w:t>数</w:t>
      </w:r>
      <w:r w:rsidR="00BB3B38">
        <w:rPr>
          <w:rFonts w:ascii="仿宋" w:eastAsia="仿宋" w:hAnsi="仿宋" w:cs="仿宋" w:hint="eastAsia"/>
          <w:spacing w:val="4"/>
          <w:sz w:val="32"/>
          <w:szCs w:val="32"/>
        </w:rPr>
        <w:t>0</w:t>
      </w:r>
      <w:r>
        <w:rPr>
          <w:rFonts w:ascii="宋体" w:eastAsia="仿宋_GB2312" w:hAnsi="宋体" w:cs="Times New Roman" w:hint="eastAsia"/>
          <w:sz w:val="32"/>
          <w:szCs w:val="32"/>
        </w:rPr>
        <w:t>万元，</w:t>
      </w:r>
      <w:r>
        <w:rPr>
          <w:rFonts w:ascii="宋体" w:eastAsia="仿宋_GB2312" w:hAnsi="宋体" w:cs="Times New Roman" w:hint="eastAsia"/>
          <w:sz w:val="32"/>
          <w:szCs w:val="32"/>
        </w:rPr>
        <w:t>与同年预算相比</w:t>
      </w:r>
      <w:r w:rsidR="00BB3B38">
        <w:rPr>
          <w:rFonts w:ascii="宋体" w:eastAsia="仿宋_GB2312" w:hAnsi="宋体" w:cs="Times New Roman" w:hint="eastAsia"/>
          <w:sz w:val="32"/>
          <w:szCs w:val="32"/>
        </w:rPr>
        <w:t>无变动</w:t>
      </w:r>
      <w:r>
        <w:rPr>
          <w:rFonts w:ascii="宋体" w:eastAsia="仿宋_GB2312" w:hAnsi="宋体" w:cs="Times New Roman" w:hint="eastAsia"/>
          <w:sz w:val="32"/>
          <w:szCs w:val="32"/>
        </w:rPr>
        <w:t>；</w:t>
      </w:r>
      <w:r>
        <w:rPr>
          <w:rFonts w:ascii="宋体" w:eastAsia="仿宋_GB2312" w:hAnsi="宋体" w:cs="Times New Roman" w:hint="eastAsia"/>
          <w:sz w:val="32"/>
          <w:szCs w:val="32"/>
        </w:rPr>
        <w:t>比</w:t>
      </w:r>
      <w:r>
        <w:rPr>
          <w:rFonts w:ascii="宋体" w:eastAsia="仿宋_GB2312" w:hAnsi="宋体" w:cs="Times New Roman" w:hint="eastAsia"/>
          <w:sz w:val="32"/>
          <w:szCs w:val="32"/>
        </w:rPr>
        <w:t>2020</w:t>
      </w:r>
      <w:r>
        <w:rPr>
          <w:rFonts w:ascii="宋体" w:eastAsia="仿宋_GB2312" w:hAnsi="宋体" w:cs="Times New Roman" w:hint="eastAsia"/>
          <w:sz w:val="32"/>
          <w:szCs w:val="32"/>
        </w:rPr>
        <w:t>年</w:t>
      </w:r>
      <w:r>
        <w:rPr>
          <w:rFonts w:ascii="宋体" w:eastAsia="仿宋_GB2312" w:hAnsi="宋体" w:cs="Times New Roman" w:hint="eastAsia"/>
          <w:sz w:val="32"/>
          <w:szCs w:val="32"/>
        </w:rPr>
        <w:t>决算数</w:t>
      </w:r>
      <w:r>
        <w:rPr>
          <w:rFonts w:ascii="宋体" w:eastAsia="仿宋_GB2312" w:hAnsi="宋体" w:cs="Times New Roman" w:hint="eastAsia"/>
          <w:sz w:val="32"/>
          <w:szCs w:val="32"/>
        </w:rPr>
        <w:t>增</w:t>
      </w:r>
      <w:r>
        <w:rPr>
          <w:rFonts w:ascii="宋体" w:eastAsia="仿宋_GB2312" w:hAnsi="宋体" w:cs="Times New Roman" w:hint="eastAsia"/>
          <w:sz w:val="32"/>
          <w:szCs w:val="32"/>
        </w:rPr>
        <w:lastRenderedPageBreak/>
        <w:t>加</w:t>
      </w:r>
      <w:r w:rsidR="00BB3B38">
        <w:rPr>
          <w:rFonts w:ascii="仿宋" w:eastAsia="仿宋" w:hAnsi="仿宋" w:cs="仿宋" w:hint="eastAsia"/>
          <w:spacing w:val="4"/>
          <w:sz w:val="32"/>
          <w:szCs w:val="32"/>
        </w:rPr>
        <w:t>0</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r>
        <w:rPr>
          <w:rFonts w:ascii="宋体" w:eastAsia="仿宋_GB2312" w:hAnsi="宋体" w:cs="Times New Roman" w:hint="eastAsia"/>
          <w:sz w:val="32"/>
          <w:szCs w:val="32"/>
        </w:rPr>
        <w:t>。其中：因公出国（境）费用</w:t>
      </w:r>
      <w:r w:rsidR="00BB3B38">
        <w:rPr>
          <w:rFonts w:ascii="宋体" w:eastAsia="仿宋_GB2312" w:hAnsi="宋体" w:cs="Times New Roman" w:hint="eastAsia"/>
          <w:sz w:val="32"/>
          <w:szCs w:val="32"/>
        </w:rPr>
        <w:t>0</w:t>
      </w:r>
      <w:r>
        <w:rPr>
          <w:rFonts w:ascii="宋体" w:eastAsia="仿宋_GB2312" w:hAnsi="宋体" w:cs="Times New Roman" w:hint="eastAsia"/>
          <w:sz w:val="32"/>
          <w:szCs w:val="32"/>
        </w:rPr>
        <w:t>万元，比上年增加</w:t>
      </w:r>
      <w:r>
        <w:rPr>
          <w:rFonts w:ascii="仿宋" w:eastAsia="仿宋" w:hAnsi="仿宋" w:cs="仿宋" w:hint="eastAsia"/>
          <w:spacing w:val="4"/>
          <w:sz w:val="32"/>
          <w:szCs w:val="32"/>
        </w:rPr>
        <w:t>(</w:t>
      </w:r>
      <w:r>
        <w:rPr>
          <w:rFonts w:ascii="仿宋" w:eastAsia="仿宋" w:hAnsi="仿宋" w:cs="仿宋" w:hint="eastAsia"/>
          <w:spacing w:val="4"/>
          <w:sz w:val="32"/>
          <w:szCs w:val="32"/>
        </w:rPr>
        <w:t>减少</w:t>
      </w:r>
      <w:r>
        <w:rPr>
          <w:rFonts w:ascii="仿宋" w:eastAsia="仿宋" w:hAnsi="仿宋" w:cs="仿宋" w:hint="eastAsia"/>
          <w:spacing w:val="4"/>
          <w:sz w:val="32"/>
          <w:szCs w:val="32"/>
        </w:rPr>
        <w:t>)</w:t>
      </w:r>
      <w:r w:rsidR="00BB3B38">
        <w:rPr>
          <w:rFonts w:ascii="仿宋" w:eastAsia="仿宋" w:hAnsi="仿宋" w:cs="仿宋" w:hint="eastAsia"/>
          <w:spacing w:val="4"/>
          <w:sz w:val="32"/>
          <w:szCs w:val="32"/>
        </w:rPr>
        <w:t>0</w:t>
      </w:r>
      <w:r>
        <w:rPr>
          <w:rFonts w:ascii="宋体" w:eastAsia="仿宋_GB2312" w:hAnsi="宋体" w:cs="Times New Roman" w:hint="eastAsia"/>
          <w:sz w:val="32"/>
          <w:szCs w:val="32"/>
        </w:rPr>
        <w:t>万元</w:t>
      </w:r>
      <w:r>
        <w:rPr>
          <w:rFonts w:ascii="宋体" w:eastAsia="仿宋_GB2312" w:hAnsi="宋体" w:cs="Times New Roman" w:hint="eastAsia"/>
          <w:sz w:val="32"/>
          <w:szCs w:val="32"/>
        </w:rPr>
        <w:t>；公务接待费</w:t>
      </w:r>
      <w:r w:rsidR="00BB3B38">
        <w:rPr>
          <w:rFonts w:ascii="宋体" w:eastAsia="仿宋_GB2312" w:hAnsi="宋体" w:cs="Times New Roman" w:hint="eastAsia"/>
          <w:sz w:val="32"/>
          <w:szCs w:val="32"/>
        </w:rPr>
        <w:t>0</w:t>
      </w:r>
      <w:r>
        <w:rPr>
          <w:rFonts w:ascii="宋体" w:eastAsia="仿宋_GB2312" w:hAnsi="宋体" w:cs="Times New Roman" w:hint="eastAsia"/>
          <w:sz w:val="32"/>
          <w:szCs w:val="32"/>
        </w:rPr>
        <w:t>万元，比上年增加</w:t>
      </w:r>
      <w:r>
        <w:rPr>
          <w:rFonts w:ascii="仿宋" w:eastAsia="仿宋" w:hAnsi="仿宋" w:cs="仿宋" w:hint="eastAsia"/>
          <w:spacing w:val="4"/>
          <w:sz w:val="32"/>
          <w:szCs w:val="32"/>
        </w:rPr>
        <w:t>(</w:t>
      </w:r>
      <w:r>
        <w:rPr>
          <w:rFonts w:ascii="仿宋" w:eastAsia="仿宋" w:hAnsi="仿宋" w:cs="仿宋" w:hint="eastAsia"/>
          <w:spacing w:val="4"/>
          <w:sz w:val="32"/>
          <w:szCs w:val="32"/>
        </w:rPr>
        <w:t>减少</w:t>
      </w:r>
      <w:r>
        <w:rPr>
          <w:rFonts w:ascii="仿宋" w:eastAsia="仿宋" w:hAnsi="仿宋" w:cs="仿宋" w:hint="eastAsia"/>
          <w:spacing w:val="4"/>
          <w:sz w:val="32"/>
          <w:szCs w:val="32"/>
        </w:rPr>
        <w:t>)</w:t>
      </w:r>
      <w:r w:rsidR="00BB3B38">
        <w:rPr>
          <w:rFonts w:ascii="仿宋" w:eastAsia="仿宋" w:hAnsi="仿宋" w:cs="仿宋" w:hint="eastAsia"/>
          <w:spacing w:val="4"/>
          <w:sz w:val="32"/>
          <w:szCs w:val="32"/>
        </w:rPr>
        <w:t>0</w:t>
      </w:r>
      <w:r w:rsidR="00BB3B38">
        <w:rPr>
          <w:rFonts w:ascii="宋体" w:eastAsia="仿宋_GB2312" w:hAnsi="宋体" w:cs="Times New Roman" w:hint="eastAsia"/>
          <w:sz w:val="32"/>
          <w:szCs w:val="32"/>
        </w:rPr>
        <w:t>万元</w:t>
      </w:r>
      <w:r>
        <w:rPr>
          <w:rFonts w:ascii="宋体" w:eastAsia="仿宋_GB2312" w:hAnsi="宋体" w:cs="Times New Roman" w:hint="eastAsia"/>
          <w:sz w:val="32"/>
          <w:szCs w:val="32"/>
        </w:rPr>
        <w:t>；公务用车运行维护费</w:t>
      </w:r>
      <w:r w:rsidR="00BB3B38">
        <w:rPr>
          <w:rFonts w:ascii="仿宋" w:eastAsia="仿宋" w:hAnsi="仿宋" w:cs="仿宋" w:hint="eastAsia"/>
          <w:spacing w:val="4"/>
          <w:sz w:val="32"/>
          <w:szCs w:val="32"/>
        </w:rPr>
        <w:t>0</w:t>
      </w:r>
      <w:r>
        <w:rPr>
          <w:rFonts w:ascii="宋体" w:eastAsia="仿宋_GB2312" w:hAnsi="宋体" w:cs="Times New Roman" w:hint="eastAsia"/>
          <w:sz w:val="32"/>
          <w:szCs w:val="32"/>
        </w:rPr>
        <w:t>万元，比上年增加</w:t>
      </w:r>
      <w:r>
        <w:rPr>
          <w:rFonts w:ascii="仿宋" w:eastAsia="仿宋" w:hAnsi="仿宋" w:cs="仿宋" w:hint="eastAsia"/>
          <w:spacing w:val="4"/>
          <w:sz w:val="32"/>
          <w:szCs w:val="32"/>
        </w:rPr>
        <w:t>(</w:t>
      </w:r>
      <w:r>
        <w:rPr>
          <w:rFonts w:ascii="仿宋" w:eastAsia="仿宋" w:hAnsi="仿宋" w:cs="仿宋" w:hint="eastAsia"/>
          <w:spacing w:val="4"/>
          <w:sz w:val="32"/>
          <w:szCs w:val="32"/>
        </w:rPr>
        <w:t>减少</w:t>
      </w:r>
      <w:r>
        <w:rPr>
          <w:rFonts w:ascii="仿宋" w:eastAsia="仿宋" w:hAnsi="仿宋" w:cs="仿宋" w:hint="eastAsia"/>
          <w:spacing w:val="4"/>
          <w:sz w:val="32"/>
          <w:szCs w:val="32"/>
        </w:rPr>
        <w:t>)</w:t>
      </w:r>
      <w:r w:rsidR="00BB3B38">
        <w:rPr>
          <w:rFonts w:ascii="仿宋" w:eastAsia="仿宋" w:hAnsi="仿宋" w:cs="仿宋" w:hint="eastAsia"/>
          <w:spacing w:val="4"/>
          <w:sz w:val="32"/>
          <w:szCs w:val="32"/>
        </w:rPr>
        <w:t>0</w:t>
      </w:r>
      <w:r>
        <w:rPr>
          <w:rFonts w:ascii="宋体" w:eastAsia="仿宋_GB2312" w:hAnsi="宋体" w:cs="Times New Roman" w:hint="eastAsia"/>
          <w:sz w:val="32"/>
          <w:szCs w:val="32"/>
        </w:rPr>
        <w:t>万元</w:t>
      </w:r>
      <w:r>
        <w:rPr>
          <w:rFonts w:ascii="宋体" w:eastAsia="仿宋_GB2312" w:hAnsi="宋体" w:cs="Times New Roman" w:hint="eastAsia"/>
          <w:sz w:val="32"/>
          <w:szCs w:val="32"/>
        </w:rPr>
        <w:t>；公务用车购置费</w:t>
      </w:r>
      <w:r w:rsidR="00BB3B38">
        <w:rPr>
          <w:rFonts w:ascii="宋体" w:eastAsia="仿宋_GB2312" w:hAnsi="宋体" w:cs="Times New Roman" w:hint="eastAsia"/>
          <w:sz w:val="32"/>
          <w:szCs w:val="32"/>
        </w:rPr>
        <w:t>0</w:t>
      </w:r>
      <w:r>
        <w:rPr>
          <w:rFonts w:ascii="宋体" w:eastAsia="仿宋_GB2312" w:hAnsi="宋体" w:cs="Times New Roman" w:hint="eastAsia"/>
          <w:sz w:val="32"/>
          <w:szCs w:val="32"/>
        </w:rPr>
        <w:t>万元，比上年增加</w:t>
      </w:r>
      <w:r>
        <w:rPr>
          <w:rFonts w:ascii="仿宋" w:eastAsia="仿宋" w:hAnsi="仿宋" w:cs="仿宋" w:hint="eastAsia"/>
          <w:spacing w:val="4"/>
          <w:sz w:val="32"/>
          <w:szCs w:val="32"/>
        </w:rPr>
        <w:t>(</w:t>
      </w:r>
      <w:r>
        <w:rPr>
          <w:rFonts w:ascii="仿宋" w:eastAsia="仿宋" w:hAnsi="仿宋" w:cs="仿宋" w:hint="eastAsia"/>
          <w:spacing w:val="4"/>
          <w:sz w:val="32"/>
          <w:szCs w:val="32"/>
        </w:rPr>
        <w:t>减少</w:t>
      </w:r>
      <w:r>
        <w:rPr>
          <w:rFonts w:ascii="仿宋" w:eastAsia="仿宋" w:hAnsi="仿宋" w:cs="仿宋" w:hint="eastAsia"/>
          <w:spacing w:val="4"/>
          <w:sz w:val="32"/>
          <w:szCs w:val="32"/>
        </w:rPr>
        <w:t>)</w:t>
      </w:r>
      <w:r w:rsidR="00BB3B38">
        <w:rPr>
          <w:rFonts w:ascii="仿宋" w:eastAsia="仿宋" w:hAnsi="仿宋" w:cs="仿宋" w:hint="eastAsia"/>
          <w:spacing w:val="4"/>
          <w:sz w:val="32"/>
          <w:szCs w:val="32"/>
        </w:rPr>
        <w:t>0</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p>
    <w:bookmarkEnd w:id="19"/>
    <w:bookmarkEnd w:id="20"/>
    <w:p w:rsidR="00C53718" w:rsidRDefault="00875D2D">
      <w:pPr>
        <w:numPr>
          <w:ilvl w:val="0"/>
          <w:numId w:val="5"/>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政府性基金预算收入支出决算情况说明</w:t>
      </w:r>
    </w:p>
    <w:p w:rsidR="00C53718" w:rsidRDefault="00875D2D">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年政府性基金预算财政拨款本年收入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万元，本年支出</w:t>
      </w:r>
      <w:r w:rsidR="00905B14">
        <w:rPr>
          <w:rFonts w:ascii="宋体" w:eastAsia="仿宋_GB2312" w:hAnsi="宋体" w:cs="Times New Roman" w:hint="eastAsia"/>
          <w:sz w:val="32"/>
          <w:szCs w:val="32"/>
        </w:rPr>
        <w:t>0</w:t>
      </w:r>
      <w:r>
        <w:rPr>
          <w:rFonts w:ascii="宋体" w:eastAsia="仿宋_GB2312" w:hAnsi="宋体" w:cs="Times New Roman" w:hint="eastAsia"/>
          <w:sz w:val="32"/>
          <w:szCs w:val="32"/>
        </w:rPr>
        <w:t>万元。</w:t>
      </w:r>
    </w:p>
    <w:p w:rsidR="00C53718" w:rsidRDefault="00875D2D">
      <w:pPr>
        <w:numPr>
          <w:ilvl w:val="0"/>
          <w:numId w:val="5"/>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其他重要事项的情况说明</w:t>
      </w:r>
    </w:p>
    <w:p w:rsidR="00C53718" w:rsidRDefault="00875D2D">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1.</w:t>
      </w:r>
      <w:r>
        <w:rPr>
          <w:rFonts w:ascii="楷体" w:eastAsia="楷体" w:hAnsi="楷体" w:cs="楷体" w:hint="eastAsia"/>
          <w:spacing w:val="-3"/>
          <w:sz w:val="32"/>
          <w:szCs w:val="32"/>
        </w:rPr>
        <w:t>机关运行经费支出情况</w:t>
      </w:r>
    </w:p>
    <w:p w:rsidR="00C53718" w:rsidRDefault="00875D2D" w:rsidP="00812822">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单位机关运行经费支出</w:t>
      </w:r>
      <w:r w:rsidR="00812822">
        <w:rPr>
          <w:rFonts w:ascii="宋体" w:eastAsia="仿宋_GB2312" w:hAnsi="宋体" w:cs="Times New Roman" w:hint="eastAsia"/>
          <w:sz w:val="32"/>
          <w:szCs w:val="32"/>
        </w:rPr>
        <w:t>0</w:t>
      </w:r>
      <w:r>
        <w:rPr>
          <w:rFonts w:ascii="宋体" w:eastAsia="仿宋_GB2312" w:hAnsi="宋体" w:cs="Times New Roman" w:hint="eastAsia"/>
          <w:sz w:val="32"/>
          <w:szCs w:val="32"/>
        </w:rPr>
        <w:t>万</w:t>
      </w:r>
      <w:r>
        <w:rPr>
          <w:rFonts w:ascii="宋体" w:eastAsia="仿宋_GB2312" w:hAnsi="宋体" w:cs="Times New Roman" w:hint="eastAsia"/>
          <w:sz w:val="32"/>
          <w:szCs w:val="32"/>
        </w:rPr>
        <w:t>元，</w:t>
      </w:r>
      <w:r w:rsidR="00812822">
        <w:rPr>
          <w:rFonts w:ascii="宋体" w:eastAsia="仿宋_GB2312" w:hAnsi="宋体" w:cs="Times New Roman" w:hint="eastAsia"/>
          <w:sz w:val="32"/>
          <w:szCs w:val="32"/>
        </w:rPr>
        <w:t>与</w:t>
      </w:r>
      <w:r>
        <w:rPr>
          <w:rFonts w:ascii="宋体" w:eastAsia="仿宋_GB2312" w:hAnsi="宋体" w:cs="Times New Roman" w:hint="eastAsia"/>
          <w:sz w:val="32"/>
          <w:szCs w:val="32"/>
        </w:rPr>
        <w:t>2020</w:t>
      </w:r>
      <w:r w:rsidR="00812822">
        <w:rPr>
          <w:rFonts w:ascii="宋体" w:eastAsia="仿宋_GB2312" w:hAnsi="宋体" w:cs="Times New Roman" w:hint="eastAsia"/>
          <w:sz w:val="32"/>
          <w:szCs w:val="32"/>
        </w:rPr>
        <w:t>一致无变动</w:t>
      </w:r>
      <w:r>
        <w:rPr>
          <w:rFonts w:ascii="宋体" w:eastAsia="仿宋_GB2312" w:hAnsi="宋体" w:cs="Times New Roman" w:hint="eastAsia"/>
          <w:sz w:val="32"/>
          <w:szCs w:val="32"/>
        </w:rPr>
        <w:t>。</w:t>
      </w:r>
    </w:p>
    <w:p w:rsidR="00C53718" w:rsidRDefault="00875D2D">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2.</w:t>
      </w:r>
      <w:r>
        <w:rPr>
          <w:rFonts w:ascii="楷体" w:eastAsia="楷体" w:hAnsi="楷体" w:cs="楷体" w:hint="eastAsia"/>
          <w:spacing w:val="-3"/>
          <w:sz w:val="32"/>
          <w:szCs w:val="32"/>
        </w:rPr>
        <w:t>政府采购支出情况</w:t>
      </w:r>
    </w:p>
    <w:p w:rsidR="00C53718" w:rsidRDefault="00875D2D">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年我单位政府采购总额</w:t>
      </w:r>
      <w:r w:rsidR="00766725">
        <w:rPr>
          <w:rFonts w:ascii="仿宋" w:eastAsia="仿宋" w:hAnsi="仿宋" w:cs="仿宋" w:hint="eastAsia"/>
          <w:spacing w:val="4"/>
          <w:sz w:val="32"/>
          <w:szCs w:val="32"/>
        </w:rPr>
        <w:t>0</w:t>
      </w:r>
      <w:r>
        <w:rPr>
          <w:rFonts w:ascii="宋体" w:eastAsia="仿宋_GB2312" w:hAnsi="宋体" w:cs="Times New Roman" w:hint="eastAsia"/>
          <w:sz w:val="32"/>
          <w:szCs w:val="32"/>
        </w:rPr>
        <w:t>万元，其中：政府采购货物</w:t>
      </w:r>
      <w:r w:rsidR="00766725">
        <w:rPr>
          <w:rFonts w:ascii="仿宋" w:eastAsia="仿宋" w:hAnsi="仿宋" w:cs="仿宋" w:hint="eastAsia"/>
          <w:spacing w:val="4"/>
          <w:sz w:val="32"/>
          <w:szCs w:val="32"/>
        </w:rPr>
        <w:t>0</w:t>
      </w:r>
      <w:r>
        <w:rPr>
          <w:rFonts w:ascii="宋体" w:eastAsia="仿宋_GB2312" w:hAnsi="宋体" w:cs="Times New Roman" w:hint="eastAsia"/>
          <w:sz w:val="32"/>
          <w:szCs w:val="32"/>
        </w:rPr>
        <w:t>万元、政府采购工程</w:t>
      </w:r>
      <w:r w:rsidR="00766725">
        <w:rPr>
          <w:rFonts w:ascii="宋体" w:eastAsia="仿宋_GB2312" w:hAnsi="宋体" w:cs="Times New Roman" w:hint="eastAsia"/>
          <w:sz w:val="32"/>
          <w:szCs w:val="32"/>
        </w:rPr>
        <w:t>0</w:t>
      </w:r>
      <w:r>
        <w:rPr>
          <w:rFonts w:ascii="宋体" w:eastAsia="仿宋_GB2312" w:hAnsi="宋体" w:cs="Times New Roman" w:hint="eastAsia"/>
          <w:sz w:val="32"/>
          <w:szCs w:val="32"/>
        </w:rPr>
        <w:t>万元、政府采购服务</w:t>
      </w:r>
      <w:r w:rsidR="00766725">
        <w:rPr>
          <w:rFonts w:ascii="宋体" w:eastAsia="仿宋_GB2312" w:hAnsi="宋体" w:cs="Times New Roman" w:hint="eastAsia"/>
          <w:sz w:val="32"/>
          <w:szCs w:val="32"/>
        </w:rPr>
        <w:t>0</w:t>
      </w:r>
      <w:r>
        <w:rPr>
          <w:rFonts w:ascii="宋体" w:eastAsia="仿宋_GB2312" w:hAnsi="宋体" w:cs="Times New Roman" w:hint="eastAsia"/>
          <w:sz w:val="32"/>
          <w:szCs w:val="32"/>
        </w:rPr>
        <w:t>万元。</w:t>
      </w:r>
    </w:p>
    <w:p w:rsidR="00C53718" w:rsidRDefault="00875D2D">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3</w:t>
      </w:r>
      <w:r>
        <w:rPr>
          <w:rFonts w:ascii="楷体" w:eastAsia="楷体" w:hAnsi="楷体" w:cs="楷体" w:hint="eastAsia"/>
          <w:spacing w:val="-3"/>
          <w:sz w:val="32"/>
          <w:szCs w:val="32"/>
        </w:rPr>
        <w:t>、国有资产占有情况</w:t>
      </w:r>
    </w:p>
    <w:p w:rsidR="00C53718" w:rsidRDefault="00875D2D">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截至</w:t>
      </w:r>
      <w:r>
        <w:rPr>
          <w:rFonts w:ascii="宋体" w:eastAsia="仿宋_GB2312" w:hAnsi="宋体" w:cs="Times New Roman" w:hint="eastAsia"/>
          <w:sz w:val="32"/>
          <w:szCs w:val="32"/>
        </w:rPr>
        <w:t>2021</w:t>
      </w:r>
      <w:r>
        <w:rPr>
          <w:rFonts w:ascii="宋体" w:eastAsia="仿宋_GB2312" w:hAnsi="宋体" w:cs="Times New Roman" w:hint="eastAsia"/>
          <w:sz w:val="32"/>
          <w:szCs w:val="32"/>
        </w:rPr>
        <w:t>年</w:t>
      </w:r>
      <w:r>
        <w:rPr>
          <w:rFonts w:ascii="宋体" w:eastAsia="仿宋_GB2312" w:hAnsi="宋体" w:cs="Times New Roman" w:hint="eastAsia"/>
          <w:sz w:val="32"/>
          <w:szCs w:val="32"/>
        </w:rPr>
        <w:t>12</w:t>
      </w:r>
      <w:r>
        <w:rPr>
          <w:rFonts w:ascii="宋体" w:eastAsia="仿宋_GB2312" w:hAnsi="宋体" w:cs="Times New Roman" w:hint="eastAsia"/>
          <w:sz w:val="32"/>
          <w:szCs w:val="32"/>
        </w:rPr>
        <w:t>月</w:t>
      </w:r>
      <w:r>
        <w:rPr>
          <w:rFonts w:ascii="宋体" w:eastAsia="仿宋_GB2312" w:hAnsi="宋体" w:cs="Times New Roman" w:hint="eastAsia"/>
          <w:sz w:val="32"/>
          <w:szCs w:val="32"/>
        </w:rPr>
        <w:t>31</w:t>
      </w:r>
      <w:r>
        <w:rPr>
          <w:rFonts w:ascii="宋体" w:eastAsia="仿宋_GB2312" w:hAnsi="宋体" w:cs="Times New Roman" w:hint="eastAsia"/>
          <w:sz w:val="32"/>
          <w:szCs w:val="32"/>
        </w:rPr>
        <w:t>日，本部门共有车辆</w:t>
      </w:r>
      <w:r>
        <w:rPr>
          <w:rFonts w:ascii="宋体" w:eastAsia="仿宋_GB2312" w:hAnsi="宋体" w:cs="Times New Roman" w:hint="eastAsia"/>
          <w:sz w:val="32"/>
          <w:szCs w:val="32"/>
        </w:rPr>
        <w:t>2</w:t>
      </w:r>
      <w:r>
        <w:rPr>
          <w:rFonts w:ascii="宋体" w:eastAsia="仿宋_GB2312" w:hAnsi="宋体" w:cs="Times New Roman" w:hint="eastAsia"/>
          <w:sz w:val="32"/>
          <w:szCs w:val="32"/>
        </w:rPr>
        <w:t>辆，其中，主要领导干部用车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辆、机要通信用车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辆、应急保障用车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辆、执法执勤用车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辆、特种专业技术用车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辆、离退休干部用车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辆、其他用车</w:t>
      </w:r>
      <w:r>
        <w:rPr>
          <w:rFonts w:ascii="宋体" w:eastAsia="仿宋_GB2312" w:hAnsi="宋体" w:cs="Times New Roman" w:hint="eastAsia"/>
          <w:sz w:val="32"/>
          <w:szCs w:val="32"/>
        </w:rPr>
        <w:t>2</w:t>
      </w:r>
      <w:r>
        <w:rPr>
          <w:rFonts w:ascii="宋体" w:eastAsia="仿宋_GB2312" w:hAnsi="宋体" w:cs="Times New Roman" w:hint="eastAsia"/>
          <w:sz w:val="32"/>
          <w:szCs w:val="32"/>
        </w:rPr>
        <w:t>辆，</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50</w:t>
      </w:r>
      <w:r>
        <w:rPr>
          <w:rFonts w:ascii="宋体" w:eastAsia="仿宋_GB2312" w:hAnsi="宋体" w:cs="Times New Roman" w:hint="eastAsia"/>
          <w:sz w:val="32"/>
          <w:szCs w:val="32"/>
        </w:rPr>
        <w:t>万元（含）以上的通用设备</w:t>
      </w:r>
      <w:r>
        <w:rPr>
          <w:rFonts w:ascii="宋体" w:eastAsia="仿宋_GB2312" w:hAnsi="宋体" w:cs="Times New Roman" w:hint="eastAsia"/>
          <w:sz w:val="32"/>
          <w:szCs w:val="32"/>
        </w:rPr>
        <w:t>0</w:t>
      </w:r>
      <w:r>
        <w:rPr>
          <w:rFonts w:ascii="宋体" w:eastAsia="仿宋_GB2312" w:hAnsi="宋体" w:cs="Times New Roman" w:hint="eastAsia"/>
          <w:sz w:val="32"/>
          <w:szCs w:val="32"/>
        </w:rPr>
        <w:t>台（套），</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100</w:t>
      </w:r>
      <w:r>
        <w:rPr>
          <w:rFonts w:ascii="宋体" w:eastAsia="仿宋_GB2312" w:hAnsi="宋体" w:cs="Times New Roman" w:hint="eastAsia"/>
          <w:sz w:val="32"/>
          <w:szCs w:val="32"/>
        </w:rPr>
        <w:t>万元（含）以上专用设备</w:t>
      </w:r>
      <w:r>
        <w:rPr>
          <w:rFonts w:ascii="宋体" w:eastAsia="仿宋_GB2312" w:hAnsi="宋体" w:cs="Times New Roman" w:hint="eastAsia"/>
          <w:sz w:val="32"/>
          <w:szCs w:val="32"/>
        </w:rPr>
        <w:t>0</w:t>
      </w:r>
      <w:r>
        <w:rPr>
          <w:rFonts w:ascii="宋体" w:eastAsia="仿宋_GB2312" w:hAnsi="宋体" w:cs="Times New Roman" w:hint="eastAsia"/>
          <w:sz w:val="32"/>
          <w:szCs w:val="32"/>
        </w:rPr>
        <w:t>台（套）。无国有资产占用情况的部门，须说明本部门无国有资产占用情况。</w:t>
      </w:r>
    </w:p>
    <w:p w:rsidR="00C53718" w:rsidRDefault="00875D2D">
      <w:pPr>
        <w:numPr>
          <w:ilvl w:val="0"/>
          <w:numId w:val="6"/>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绩效管理情况</w:t>
      </w:r>
    </w:p>
    <w:p w:rsidR="00C53718" w:rsidRDefault="00875D2D">
      <w:pPr>
        <w:rPr>
          <w:rFonts w:ascii="宋体" w:eastAsia="仿宋_GB2312" w:hAnsi="宋体" w:cs="Times New Roman"/>
          <w:sz w:val="32"/>
          <w:szCs w:val="32"/>
        </w:rPr>
      </w:pPr>
      <w:r>
        <w:rPr>
          <w:rFonts w:ascii="宋体" w:eastAsia="仿宋_GB2312" w:hAnsi="宋体" w:cs="Times New Roman" w:hint="eastAsia"/>
          <w:sz w:val="32"/>
          <w:szCs w:val="32"/>
        </w:rPr>
        <w:lastRenderedPageBreak/>
        <w:t>(1)</w:t>
      </w:r>
      <w:r>
        <w:rPr>
          <w:rFonts w:ascii="宋体" w:eastAsia="仿宋_GB2312" w:hAnsi="宋体" w:cs="Times New Roman" w:hint="eastAsia"/>
          <w:sz w:val="32"/>
          <w:szCs w:val="32"/>
        </w:rPr>
        <w:t>项目绩效评价工作开展情况，包括项目绩效目标、支出绩效评价等情况。</w:t>
      </w:r>
    </w:p>
    <w:p w:rsidR="00C53718" w:rsidRPr="0023689A" w:rsidRDefault="00875D2D" w:rsidP="0023689A">
      <w:pPr>
        <w:ind w:firstLineChars="150" w:firstLine="480"/>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年度</w:t>
      </w:r>
      <w:r w:rsidR="0023689A">
        <w:rPr>
          <w:rFonts w:ascii="宋体" w:eastAsia="仿宋_GB2312" w:hAnsi="宋体" w:cs="Times New Roman" w:hint="eastAsia"/>
          <w:sz w:val="32"/>
          <w:szCs w:val="32"/>
        </w:rPr>
        <w:t>我</w:t>
      </w:r>
      <w:r>
        <w:rPr>
          <w:rFonts w:ascii="宋体" w:eastAsia="仿宋_GB2312" w:hAnsi="宋体" w:cs="Times New Roman" w:hint="eastAsia"/>
          <w:sz w:val="32"/>
          <w:szCs w:val="32"/>
        </w:rPr>
        <w:t>单位</w:t>
      </w:r>
      <w:r w:rsidR="0023689A">
        <w:rPr>
          <w:rFonts w:ascii="宋体" w:eastAsia="仿宋_GB2312" w:hAnsi="宋体" w:cs="Times New Roman" w:hint="eastAsia"/>
          <w:sz w:val="32"/>
          <w:szCs w:val="32"/>
        </w:rPr>
        <w:t>未开展绩效评价。</w:t>
      </w:r>
    </w:p>
    <w:p w:rsidR="00C53718" w:rsidRDefault="00875D2D">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5.</w:t>
      </w:r>
      <w:r>
        <w:rPr>
          <w:rFonts w:ascii="楷体" w:eastAsia="楷体" w:hAnsi="楷体" w:cs="楷体" w:hint="eastAsia"/>
          <w:spacing w:val="-3"/>
          <w:sz w:val="32"/>
          <w:szCs w:val="32"/>
        </w:rPr>
        <w:t>政府购买服务指导性目录。</w:t>
      </w:r>
    </w:p>
    <w:p w:rsidR="00C53718" w:rsidRDefault="00875D2D">
      <w:pPr>
        <w:spacing w:line="204" w:lineRule="auto"/>
        <w:ind w:firstLineChars="200" w:firstLine="656"/>
        <w:jc w:val="left"/>
        <w:rPr>
          <w:rFonts w:ascii="仿宋" w:eastAsia="仿宋" w:hAnsi="仿宋" w:cs="仿宋"/>
          <w:spacing w:val="4"/>
          <w:sz w:val="32"/>
          <w:szCs w:val="32"/>
        </w:rPr>
      </w:pPr>
      <w:r>
        <w:rPr>
          <w:rFonts w:ascii="仿宋" w:eastAsia="仿宋" w:hAnsi="仿宋" w:cs="仿宋" w:hint="eastAsia"/>
          <w:spacing w:val="4"/>
          <w:sz w:val="32"/>
          <w:szCs w:val="32"/>
        </w:rPr>
        <w:t>无</w:t>
      </w:r>
    </w:p>
    <w:p w:rsidR="00C53718" w:rsidRDefault="00875D2D">
      <w:pPr>
        <w:ind w:firstLineChars="900" w:firstLine="2808"/>
        <w:outlineLvl w:val="0"/>
        <w:rPr>
          <w:rFonts w:ascii="黑体" w:eastAsia="黑体" w:hAnsi="黑体" w:cs="黑体"/>
          <w:snapToGrid w:val="0"/>
          <w:spacing w:val="-4"/>
          <w:kern w:val="0"/>
          <w:sz w:val="32"/>
          <w:szCs w:val="32"/>
        </w:rPr>
      </w:pPr>
      <w:bookmarkStart w:id="21" w:name="_Toc8549_WPSOffice_Level1"/>
      <w:bookmarkStart w:id="22" w:name="_Toc32537"/>
      <w:r>
        <w:rPr>
          <w:rFonts w:ascii="黑体" w:eastAsia="黑体" w:hAnsi="黑体" w:cs="黑体" w:hint="eastAsia"/>
          <w:snapToGrid w:val="0"/>
          <w:spacing w:val="-4"/>
          <w:kern w:val="0"/>
          <w:sz w:val="32"/>
          <w:szCs w:val="32"/>
        </w:rPr>
        <w:t>第四部分</w:t>
      </w:r>
      <w:r>
        <w:rPr>
          <w:rFonts w:ascii="黑体" w:eastAsia="黑体" w:hAnsi="黑体" w:cs="黑体" w:hint="eastAsia"/>
          <w:snapToGrid w:val="0"/>
          <w:spacing w:val="-4"/>
          <w:kern w:val="0"/>
          <w:sz w:val="32"/>
          <w:szCs w:val="32"/>
        </w:rPr>
        <w:t xml:space="preserve"> </w:t>
      </w:r>
      <w:r>
        <w:rPr>
          <w:rFonts w:ascii="黑体" w:eastAsia="黑体" w:hAnsi="黑体" w:cs="黑体"/>
          <w:snapToGrid w:val="0"/>
          <w:spacing w:val="-4"/>
          <w:kern w:val="0"/>
          <w:sz w:val="32"/>
          <w:szCs w:val="32"/>
        </w:rPr>
        <w:t>名词解释</w:t>
      </w:r>
      <w:bookmarkEnd w:id="21"/>
      <w:bookmarkEnd w:id="22"/>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财政拨款收入</w:t>
      </w:r>
      <w:r>
        <w:rPr>
          <w:rFonts w:ascii="仿宋" w:eastAsia="仿宋" w:hAnsi="仿宋" w:cs="仿宋" w:hint="eastAsia"/>
          <w:spacing w:val="4"/>
          <w:sz w:val="32"/>
          <w:szCs w:val="32"/>
        </w:rPr>
        <w:t>:</w:t>
      </w:r>
      <w:r>
        <w:rPr>
          <w:rFonts w:ascii="仿宋" w:eastAsia="仿宋" w:hAnsi="仿宋" w:cs="仿宋" w:hint="eastAsia"/>
          <w:spacing w:val="4"/>
          <w:sz w:val="32"/>
          <w:szCs w:val="32"/>
        </w:rPr>
        <w:t>指同级财政当年拨付的资金。</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上级补助收入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指事业单位从主管部门和上级单位取得的非财政补助收入。</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事业收入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指事业单位开展专业业务活动及其辅助活动所取得的收入。</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指事业单位在专业业务活动及其辅助活动之外开展非独立核算经营活动取得的收入。</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附属单位缴款</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指事业单位附属的独立核算单位按有关规定上缴的收入。</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其他收入</w:t>
      </w:r>
      <w:r>
        <w:rPr>
          <w:rFonts w:ascii="仿宋" w:eastAsia="仿宋" w:hAnsi="仿宋" w:cs="仿宋" w:hint="eastAsia"/>
          <w:spacing w:val="4"/>
          <w:sz w:val="32"/>
          <w:szCs w:val="32"/>
        </w:rPr>
        <w:t>:</w:t>
      </w:r>
      <w:r>
        <w:rPr>
          <w:rFonts w:ascii="仿宋" w:eastAsia="仿宋" w:hAnsi="仿宋" w:cs="仿宋" w:hint="eastAsia"/>
          <w:spacing w:val="4"/>
          <w:sz w:val="32"/>
          <w:szCs w:val="32"/>
        </w:rPr>
        <w:t>指除上述“财政拨款收入”、“事业收入”、“经营收入”、“附属单位缴款”等之外取得的收入。</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用事业基金弥补收支差额</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指事业单位在当年的“财政拨款收入”、“财政</w:t>
      </w:r>
      <w:r>
        <w:rPr>
          <w:rFonts w:ascii="仿宋" w:eastAsia="仿宋" w:hAnsi="仿宋" w:cs="仿宋" w:hint="eastAsia"/>
          <w:spacing w:val="4"/>
          <w:sz w:val="32"/>
          <w:szCs w:val="32"/>
        </w:rPr>
        <w:t>拨</w:t>
      </w:r>
      <w:r>
        <w:rPr>
          <w:rFonts w:ascii="仿宋" w:eastAsia="仿宋" w:hAnsi="仿宋" w:cs="仿宋" w:hint="eastAsia"/>
          <w:spacing w:val="4"/>
          <w:sz w:val="32"/>
          <w:szCs w:val="32"/>
        </w:rPr>
        <w:t>款结转和结余资金”</w:t>
      </w:r>
      <w:r>
        <w:rPr>
          <w:rFonts w:ascii="仿宋" w:eastAsia="仿宋" w:hAnsi="仿宋" w:cs="仿宋" w:hint="eastAsia"/>
          <w:spacing w:val="4"/>
          <w:sz w:val="32"/>
          <w:szCs w:val="32"/>
        </w:rPr>
        <w:t>、“事业收入”、“事业单位经营收入”、“其他区收入”不足以安排当年支出的情况下，使用以前年度积累的事业基金</w:t>
      </w:r>
      <w:r>
        <w:rPr>
          <w:rFonts w:ascii="仿宋" w:eastAsia="仿宋" w:hAnsi="仿宋" w:cs="仿宋" w:hint="eastAsia"/>
          <w:spacing w:val="4"/>
          <w:sz w:val="32"/>
          <w:szCs w:val="32"/>
        </w:rPr>
        <w:t>(</w:t>
      </w:r>
      <w:r>
        <w:rPr>
          <w:rFonts w:ascii="仿宋" w:eastAsia="仿宋" w:hAnsi="仿宋" w:cs="仿宋" w:hint="eastAsia"/>
          <w:spacing w:val="4"/>
          <w:sz w:val="32"/>
          <w:szCs w:val="32"/>
        </w:rPr>
        <w:t>即事业单位当年收支相抵后按国家规定提取、用于弥补以后年度收支差额的基</w:t>
      </w:r>
      <w:r>
        <w:rPr>
          <w:rFonts w:ascii="仿宋" w:eastAsia="仿宋" w:hAnsi="仿宋" w:cs="仿宋" w:hint="eastAsia"/>
          <w:spacing w:val="4"/>
          <w:sz w:val="32"/>
          <w:szCs w:val="32"/>
        </w:rPr>
        <w:lastRenderedPageBreak/>
        <w:t>金</w:t>
      </w:r>
      <w:r>
        <w:rPr>
          <w:rFonts w:ascii="仿宋" w:eastAsia="仿宋" w:hAnsi="仿宋" w:cs="仿宋" w:hint="eastAsia"/>
          <w:spacing w:val="4"/>
          <w:sz w:val="32"/>
          <w:szCs w:val="32"/>
        </w:rPr>
        <w:t>)</w:t>
      </w:r>
      <w:r>
        <w:rPr>
          <w:rFonts w:ascii="仿宋" w:eastAsia="仿宋" w:hAnsi="仿宋" w:cs="仿宋" w:hint="eastAsia"/>
          <w:spacing w:val="4"/>
          <w:sz w:val="32"/>
          <w:szCs w:val="32"/>
        </w:rPr>
        <w:t>弥补本年度收支缺口的资金。</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上年结转和结余</w:t>
      </w:r>
      <w:r>
        <w:rPr>
          <w:rFonts w:ascii="仿宋" w:eastAsia="仿宋" w:hAnsi="仿宋" w:cs="仿宋" w:hint="eastAsia"/>
          <w:spacing w:val="4"/>
          <w:sz w:val="32"/>
          <w:szCs w:val="32"/>
        </w:rPr>
        <w:t>：指以前年度支出预算因客观条件变化未执行完毕、结转到本年度按有关规定继续使用的资金，既包括财政拨款结转和结余，也包括事业收入、经营收入、其他收入的结转和结余。</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结余分配</w:t>
      </w:r>
      <w:r>
        <w:rPr>
          <w:rFonts w:ascii="仿宋" w:eastAsia="仿宋" w:hAnsi="仿宋" w:cs="仿宋" w:hint="eastAsia"/>
          <w:spacing w:val="4"/>
          <w:sz w:val="32"/>
          <w:szCs w:val="32"/>
        </w:rPr>
        <w:t>：反应单位当年结余的分配情况。</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年末结转和结余</w:t>
      </w:r>
      <w:r>
        <w:rPr>
          <w:rFonts w:ascii="仿宋" w:eastAsia="仿宋" w:hAnsi="仿宋" w:cs="仿宋" w:hint="eastAsia"/>
          <w:spacing w:val="4"/>
          <w:sz w:val="32"/>
          <w:szCs w:val="32"/>
        </w:rPr>
        <w:t>：指本年度或以前年度预算安排、因客观条件发生变化按原计划实施，需要延迟到以后</w:t>
      </w:r>
      <w:r>
        <w:rPr>
          <w:rFonts w:ascii="仿宋" w:eastAsia="仿宋" w:hAnsi="仿宋" w:cs="仿宋" w:hint="eastAsia"/>
          <w:spacing w:val="4"/>
          <w:sz w:val="32"/>
          <w:szCs w:val="32"/>
        </w:rPr>
        <w:t>年度按有关规定继续使用的资金，既包括财政拨款结转和结余，也包括事业收入、经营收入、其他收入的结转和结余。</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基本支出</w:t>
      </w:r>
      <w:r>
        <w:rPr>
          <w:rFonts w:ascii="仿宋" w:eastAsia="仿宋" w:hAnsi="仿宋" w:cs="仿宋" w:hint="eastAsia"/>
          <w:spacing w:val="4"/>
          <w:sz w:val="32"/>
          <w:szCs w:val="32"/>
        </w:rPr>
        <w:t>：指为保障机构正常运转、完成日常工作任务而发生的人员支出和公用支出。</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项目支出</w:t>
      </w:r>
      <w:r>
        <w:rPr>
          <w:rFonts w:ascii="仿宋" w:eastAsia="仿宋" w:hAnsi="仿宋" w:cs="仿宋" w:hint="eastAsia"/>
          <w:spacing w:val="4"/>
          <w:sz w:val="32"/>
          <w:szCs w:val="32"/>
        </w:rPr>
        <w:t>：指在基本支出之外为完成特定行政任务和事业发展目标所发生的支出。</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经营支出</w:t>
      </w:r>
      <w:r>
        <w:rPr>
          <w:rFonts w:ascii="仿宋" w:eastAsia="仿宋" w:hAnsi="仿宋" w:cs="仿宋" w:hint="eastAsia"/>
          <w:spacing w:val="4"/>
          <w:sz w:val="32"/>
          <w:szCs w:val="32"/>
        </w:rPr>
        <w:t>：指事业单位在专业业务活动及其辅助活动之外开展非独立核算经营活动发生的支出。</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对附属单位补助支出</w:t>
      </w:r>
      <w:r>
        <w:rPr>
          <w:rFonts w:ascii="仿宋" w:eastAsia="仿宋" w:hAnsi="仿宋" w:cs="仿宋" w:hint="eastAsia"/>
          <w:spacing w:val="4"/>
          <w:sz w:val="32"/>
          <w:szCs w:val="32"/>
        </w:rPr>
        <w:t>：指事业单位发生的用非财政预算资金对附属单位的补助支出。</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“三公”经费</w:t>
      </w:r>
      <w:r>
        <w:rPr>
          <w:rFonts w:ascii="仿宋" w:eastAsia="仿宋" w:hAnsi="仿宋" w:cs="仿宋" w:hint="eastAsia"/>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w:t>
      </w:r>
      <w:r>
        <w:rPr>
          <w:rFonts w:ascii="仿宋" w:eastAsia="仿宋" w:hAnsi="仿宋" w:cs="仿宋" w:hint="eastAsia"/>
          <w:spacing w:val="4"/>
          <w:sz w:val="32"/>
          <w:szCs w:val="32"/>
        </w:rPr>
        <w:lastRenderedPageBreak/>
        <w:t>杂费、培训费等支出；公务用车购置及运行费反映单位公务用车购置费及租用费、燃料费、维修费、过路过桥费、保险费、安全奖励等支出；公务接待费反映单位按规定开支的各类公务接待（含外宾接待）支出。</w:t>
      </w:r>
    </w:p>
    <w:p w:rsidR="00C53718" w:rsidRDefault="00875D2D">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机关运行经费</w:t>
      </w:r>
      <w:r>
        <w:rPr>
          <w:rFonts w:ascii="仿宋" w:eastAsia="仿宋" w:hAnsi="仿宋" w:cs="仿宋" w:hint="eastAsia"/>
          <w:spacing w:val="4"/>
          <w:sz w:val="32"/>
          <w:szCs w:val="32"/>
        </w:rPr>
        <w:t>：为保障行政单位（含参照公务员法管理的事业单位）运行用于购买货物和服务的各项资金，包括办公及印刷费、邮电费、差旅费、会</w:t>
      </w:r>
      <w:r>
        <w:rPr>
          <w:rFonts w:ascii="仿宋" w:eastAsia="仿宋" w:hAnsi="仿宋" w:cs="仿宋" w:hint="eastAsia"/>
          <w:spacing w:val="4"/>
          <w:sz w:val="32"/>
          <w:szCs w:val="32"/>
        </w:rPr>
        <w:t>议费、福利费、日常维修费、专用材料及一般设备购置费、办公用房水电费、办公用房取暖费、办公用房物业管理费、公务用车运行维护费以及其他费用。</w:t>
      </w:r>
    </w:p>
    <w:p w:rsidR="00C53718" w:rsidRDefault="00875D2D">
      <w:pPr>
        <w:spacing w:line="204" w:lineRule="auto"/>
        <w:jc w:val="left"/>
      </w:pPr>
      <w:r>
        <w:rPr>
          <w:rFonts w:ascii="仿宋" w:eastAsia="仿宋" w:hAnsi="仿宋" w:cs="仿宋" w:hint="eastAsia"/>
          <w:b/>
          <w:bCs/>
          <w:spacing w:val="4"/>
          <w:sz w:val="32"/>
          <w:szCs w:val="32"/>
        </w:rPr>
        <w:t>其他需要解释的名词</w:t>
      </w:r>
      <w:r>
        <w:rPr>
          <w:rFonts w:ascii="仿宋" w:eastAsia="仿宋" w:hAnsi="仿宋" w:cs="仿宋" w:hint="eastAsia"/>
          <w:spacing w:val="4"/>
          <w:sz w:val="32"/>
          <w:szCs w:val="32"/>
        </w:rPr>
        <w:t>。</w:t>
      </w:r>
    </w:p>
    <w:p w:rsidR="00C53718" w:rsidRDefault="00C53718"/>
    <w:p w:rsidR="00C53718" w:rsidRDefault="00C53718"/>
    <w:sectPr w:rsidR="00C53718" w:rsidSect="00C537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0828"/>
    <w:multiLevelType w:val="singleLevel"/>
    <w:tmpl w:val="0CAE0828"/>
    <w:lvl w:ilvl="0">
      <w:start w:val="8"/>
      <w:numFmt w:val="chineseCounting"/>
      <w:suff w:val="nothing"/>
      <w:lvlText w:val="%1、"/>
      <w:lvlJc w:val="left"/>
      <w:rPr>
        <w:rFonts w:hint="eastAsia"/>
      </w:rPr>
    </w:lvl>
  </w:abstractNum>
  <w:abstractNum w:abstractNumId="1">
    <w:nsid w:val="32CD2E15"/>
    <w:multiLevelType w:val="singleLevel"/>
    <w:tmpl w:val="32CD2E15"/>
    <w:lvl w:ilvl="0">
      <w:start w:val="1"/>
      <w:numFmt w:val="chineseCounting"/>
      <w:suff w:val="nothing"/>
      <w:lvlText w:val="（%1）"/>
      <w:lvlJc w:val="left"/>
      <w:rPr>
        <w:rFonts w:hint="eastAsia"/>
      </w:rPr>
    </w:lvl>
  </w:abstractNum>
  <w:abstractNum w:abstractNumId="2">
    <w:nsid w:val="40B6F801"/>
    <w:multiLevelType w:val="singleLevel"/>
    <w:tmpl w:val="40B6F801"/>
    <w:lvl w:ilvl="0">
      <w:start w:val="4"/>
      <w:numFmt w:val="decimal"/>
      <w:lvlText w:val="%1."/>
      <w:lvlJc w:val="left"/>
      <w:pPr>
        <w:tabs>
          <w:tab w:val="left" w:pos="312"/>
        </w:tabs>
      </w:pPr>
    </w:lvl>
  </w:abstractNum>
  <w:abstractNum w:abstractNumId="3">
    <w:nsid w:val="53470308"/>
    <w:multiLevelType w:val="singleLevel"/>
    <w:tmpl w:val="53470308"/>
    <w:lvl w:ilvl="0">
      <w:start w:val="1"/>
      <w:numFmt w:val="decimal"/>
      <w:suff w:val="nothing"/>
      <w:lvlText w:val="%1、"/>
      <w:lvlJc w:val="left"/>
    </w:lvl>
  </w:abstractNum>
  <w:abstractNum w:abstractNumId="4">
    <w:nsid w:val="66BDC25B"/>
    <w:multiLevelType w:val="singleLevel"/>
    <w:tmpl w:val="66BDC25B"/>
    <w:lvl w:ilvl="0">
      <w:start w:val="1"/>
      <w:numFmt w:val="decimal"/>
      <w:suff w:val="nothing"/>
      <w:lvlText w:val="%1、"/>
      <w:lvlJc w:val="left"/>
    </w:lvl>
  </w:abstractNum>
  <w:abstractNum w:abstractNumId="5">
    <w:nsid w:val="6AF4BF66"/>
    <w:multiLevelType w:val="singleLevel"/>
    <w:tmpl w:val="6AF4BF66"/>
    <w:lvl w:ilvl="0">
      <w:start w:val="1"/>
      <w:numFmt w:val="chineseCounting"/>
      <w:suff w:val="nothing"/>
      <w:lvlText w:val="%1、"/>
      <w:lvlJc w:val="left"/>
      <w:rPr>
        <w:rFonts w:hint="eastAsia"/>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E3F0B7D"/>
    <w:rsid w:val="000014A7"/>
    <w:rsid w:val="00052B5B"/>
    <w:rsid w:val="0023689A"/>
    <w:rsid w:val="00364155"/>
    <w:rsid w:val="006D7026"/>
    <w:rsid w:val="00766725"/>
    <w:rsid w:val="00774AFB"/>
    <w:rsid w:val="00812822"/>
    <w:rsid w:val="00875D2D"/>
    <w:rsid w:val="00905B14"/>
    <w:rsid w:val="00BB3B38"/>
    <w:rsid w:val="00C16A21"/>
    <w:rsid w:val="00C35A65"/>
    <w:rsid w:val="00C53718"/>
    <w:rsid w:val="00C579B6"/>
    <w:rsid w:val="00E27040"/>
    <w:rsid w:val="00E4217F"/>
    <w:rsid w:val="00E834EB"/>
    <w:rsid w:val="0E115DFD"/>
    <w:rsid w:val="11D27EAE"/>
    <w:rsid w:val="13435105"/>
    <w:rsid w:val="20D97C1B"/>
    <w:rsid w:val="23553F43"/>
    <w:rsid w:val="299664C8"/>
    <w:rsid w:val="3F28132A"/>
    <w:rsid w:val="49221B6F"/>
    <w:rsid w:val="585A402A"/>
    <w:rsid w:val="5D5739C8"/>
    <w:rsid w:val="6544153D"/>
    <w:rsid w:val="68CD37BD"/>
    <w:rsid w:val="6C940C35"/>
    <w:rsid w:val="7E3F0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3718"/>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C53718"/>
    <w:pPr>
      <w:spacing w:after="0"/>
      <w:ind w:firstLine="420"/>
    </w:pPr>
  </w:style>
  <w:style w:type="paragraph" w:styleId="a4">
    <w:name w:val="Body Text"/>
    <w:basedOn w:val="a"/>
    <w:uiPriority w:val="99"/>
    <w:unhideWhenUsed/>
    <w:qFormat/>
    <w:rsid w:val="00C53718"/>
    <w:pPr>
      <w:spacing w:after="120"/>
    </w:pPr>
  </w:style>
  <w:style w:type="paragraph" w:styleId="a5">
    <w:name w:val="footer"/>
    <w:basedOn w:val="a"/>
    <w:qFormat/>
    <w:rsid w:val="00C53718"/>
    <w:pPr>
      <w:tabs>
        <w:tab w:val="center" w:pos="4153"/>
        <w:tab w:val="right" w:pos="8306"/>
      </w:tabs>
      <w:snapToGrid w:val="0"/>
      <w:jc w:val="left"/>
    </w:pPr>
    <w:rPr>
      <w:sz w:val="18"/>
      <w:szCs w:val="18"/>
    </w:rPr>
  </w:style>
  <w:style w:type="paragraph" w:styleId="a6">
    <w:name w:val="header"/>
    <w:basedOn w:val="a"/>
    <w:qFormat/>
    <w:rsid w:val="00C53718"/>
    <w:pPr>
      <w:pBdr>
        <w:bottom w:val="single" w:sz="6" w:space="1" w:color="auto"/>
      </w:pBdr>
      <w:tabs>
        <w:tab w:val="center" w:pos="4153"/>
        <w:tab w:val="right" w:pos="8306"/>
      </w:tabs>
      <w:snapToGrid w:val="0"/>
      <w:jc w:val="center"/>
    </w:pPr>
    <w:rPr>
      <w:sz w:val="18"/>
      <w:szCs w:val="18"/>
    </w:rPr>
  </w:style>
  <w:style w:type="character" w:styleId="a7">
    <w:name w:val="Hyperlink"/>
    <w:basedOn w:val="a1"/>
    <w:qFormat/>
    <w:rsid w:val="00C53718"/>
    <w:rPr>
      <w:color w:val="0000FF"/>
      <w:u w:val="single"/>
    </w:rPr>
  </w:style>
  <w:style w:type="paragraph" w:customStyle="1" w:styleId="WPSOffice1">
    <w:name w:val="WPSOffice手动目录 1"/>
    <w:qFormat/>
    <w:rsid w:val="00C53718"/>
  </w:style>
  <w:style w:type="paragraph" w:customStyle="1" w:styleId="WPSOffice2">
    <w:name w:val="WPSOffice手动目录 2"/>
    <w:qFormat/>
    <w:rsid w:val="00C53718"/>
    <w:pPr>
      <w:ind w:leftChars="200" w:left="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6%B3%95%E5%BE%8B%E6%B3%95%E8%A7%84&amp;ie=utf-8&amp;src=internal_wenda_recommend_textn" TargetMode="External"/><Relationship Id="rId13" Type="http://schemas.openxmlformats.org/officeDocument/2006/relationships/hyperlink" Target="http://www.so.com/s?q=%E5%B8%82%E6%94%BF%E5%BA%9C&amp;ie=utf-8&amp;src=internal_wenda_recommend_textn" TargetMode="External"/><Relationship Id="rId18" Type="http://schemas.openxmlformats.org/officeDocument/2006/relationships/hyperlink" Target="http://www.so.com/s?q=%E8%B4%A8%E9%87%8F%E7%9B%91%E7%9D%A3&amp;ie=utf-8&amp;src=internal_wenda_recommend_textn" TargetMode="External"/><Relationship Id="rId26" Type="http://schemas.openxmlformats.org/officeDocument/2006/relationships/hyperlink" Target="http://www.so.com/s?q=%E8%A1%8C%E4%B8%9A%E7%AE%A1%E7%90%86&amp;ie=utf-8&amp;src=internal_wenda_recommend_textn" TargetMode="External"/><Relationship Id="rId3" Type="http://schemas.openxmlformats.org/officeDocument/2006/relationships/settings" Target="settings.xml"/><Relationship Id="rId21" Type="http://schemas.openxmlformats.org/officeDocument/2006/relationships/hyperlink" Target="http://www.so.com/s?q=%E5%B7%A5%E7%A8%8B%E8%B4%A8%E9%87%8F&amp;ie=utf-8&amp;src=internal_wenda_recommend_textn" TargetMode="External"/><Relationship Id="rId34" Type="http://schemas.openxmlformats.org/officeDocument/2006/relationships/hyperlink" Target="http://www.so.com/s?q=%E9%98%B2%E6%8A%A4%E7%BB%BF%E5%9C%B0&amp;ie=utf-8&amp;src=internal_wenda_recommend_textn" TargetMode="External"/><Relationship Id="rId7" Type="http://schemas.openxmlformats.org/officeDocument/2006/relationships/hyperlink" Target="http://www.so.com/s?q=%E5%B8%82%E5%AE%B9&amp;ie=utf-8&amp;src=internal_wenda_recommend_textn" TargetMode="External"/><Relationship Id="rId12" Type="http://schemas.openxmlformats.org/officeDocument/2006/relationships/hyperlink" Target="http://www.so.com/s?q=%E8%A7%84%E5%88%92&amp;ie=utf-8&amp;src=internal_wenda_recommend_textn" TargetMode="External"/><Relationship Id="rId17" Type="http://schemas.openxmlformats.org/officeDocument/2006/relationships/hyperlink" Target="http://www.so.com/s?q=%E5%B7%A5%E7%A8%8B&amp;ie=utf-8&amp;src=internal_wenda_recommend_textn" TargetMode="External"/><Relationship Id="rId25" Type="http://schemas.openxmlformats.org/officeDocument/2006/relationships/hyperlink" Target="http://www.so.com/s?q=%E5%B8%82%E5%8C%BA&amp;ie=utf-8&amp;src=internal_wenda_recommend_textn" TargetMode="External"/><Relationship Id="rId33" Type="http://schemas.openxmlformats.org/officeDocument/2006/relationships/hyperlink" Target="http://www.so.com/s?q=%E5%85%AC%E5%85%B1%E7%BB%BF%E5%9C%B0&amp;ie=utf-8&amp;src=internal_wenda_recommend_textn" TargetMode="External"/><Relationship Id="rId2" Type="http://schemas.openxmlformats.org/officeDocument/2006/relationships/styles" Target="styles.xml"/><Relationship Id="rId16" Type="http://schemas.openxmlformats.org/officeDocument/2006/relationships/hyperlink" Target="http://www.so.com/s?q=%E7%BB%84%E7%BB%87&amp;ie=utf-8&amp;src=internal_wenda_recommend_textn" TargetMode="External"/><Relationship Id="rId20" Type="http://schemas.openxmlformats.org/officeDocument/2006/relationships/hyperlink" Target="http://www.so.com/s?q=%E6%9C%89%E5%85%B3%E9%83%A8%E9%97%A8&amp;ie=utf-8&amp;src=internal_wenda_recommend_textn" TargetMode="External"/><Relationship Id="rId29" Type="http://schemas.openxmlformats.org/officeDocument/2006/relationships/hyperlink" Target="http://www.so.com/s?q=%E7%85%A7%E6%98%8E%E8%AE%BE%E6%96%BD&amp;ie=utf-8&amp;src=internal_wenda_recommend_textn" TargetMode="External"/><Relationship Id="rId1" Type="http://schemas.openxmlformats.org/officeDocument/2006/relationships/numbering" Target="numbering.xml"/><Relationship Id="rId6" Type="http://schemas.openxmlformats.org/officeDocument/2006/relationships/hyperlink" Target="http://www.so.com/s?q=%E5%9F%8E%E5%B8%82%E7%BB%BF%E5%8C%96&amp;ie=utf-8&amp;src=internal_wenda_recommend_textn" TargetMode="External"/><Relationship Id="rId11" Type="http://schemas.openxmlformats.org/officeDocument/2006/relationships/hyperlink" Target="http://www.so.com/s?q=%E5%B8%82%E6%94%BF%E5%9F%BA%E7%A1%80%E8%AE%BE%E6%96%BD&amp;ie=utf-8&amp;src=internal_wenda_recommend_textn" TargetMode="External"/><Relationship Id="rId24" Type="http://schemas.openxmlformats.org/officeDocument/2006/relationships/hyperlink" Target="http://www.so.com/s?q=%E4%BA%A4%E9%80%9A&amp;ie=utf-8&amp;src=internal_wenda_recommend_textn" TargetMode="External"/><Relationship Id="rId32" Type="http://schemas.openxmlformats.org/officeDocument/2006/relationships/hyperlink" Target="http://www.so.com/s?q=%E5%9F%8E%E5%B8%82%E8%A7%84%E5%88%92%E5%8C%BA&amp;ie=utf-8&amp;src=internal_wenda_recommend_textn" TargetMode="External"/><Relationship Id="rId37" Type="http://schemas.openxmlformats.org/officeDocument/2006/relationships/theme" Target="theme/theme1.xml"/><Relationship Id="rId5" Type="http://schemas.openxmlformats.org/officeDocument/2006/relationships/hyperlink" Target="http://www.so.com/s?q=%E5%B8%82%E6%94%BF&amp;ie=utf-8&amp;src=internal_wenda_recommend_textn" TargetMode="External"/><Relationship Id="rId15" Type="http://schemas.openxmlformats.org/officeDocument/2006/relationships/hyperlink" Target="http://www.so.com/s?q=%E5%9F%8E%E5%8C%BA&amp;ie=utf-8&amp;src=internal_wenda_recommend_textn" TargetMode="External"/><Relationship Id="rId23" Type="http://schemas.openxmlformats.org/officeDocument/2006/relationships/hyperlink" Target="http://www.so.com/s?q=%E5%AE%A2%E8%BF%90&amp;ie=utf-8&amp;src=internal_wenda_recommend_textn" TargetMode="External"/><Relationship Id="rId28" Type="http://schemas.openxmlformats.org/officeDocument/2006/relationships/hyperlink" Target="http://www.so.com/s?q=%E5%9F%8E%E5%B8%82%E9%81%93%E8%B7%AF&amp;ie=utf-8&amp;src=internal_wenda_recommend_textn" TargetMode="External"/><Relationship Id="rId36" Type="http://schemas.openxmlformats.org/officeDocument/2006/relationships/fontTable" Target="fontTable.xml"/><Relationship Id="rId10" Type="http://schemas.openxmlformats.org/officeDocument/2006/relationships/hyperlink" Target="http://www.so.com/s?q=%E8%A7%84%E8%8C%83%E6%80%A7%E6%96%87%E4%BB%B6&amp;ie=utf-8&amp;src=internal_wenda_recommend_textn" TargetMode="External"/><Relationship Id="rId19" Type="http://schemas.openxmlformats.org/officeDocument/2006/relationships/hyperlink" Target="http://www.so.com/s?q=%E5%AE%89%E5%85%A8%E7%94%9F%E4%BA%A7&amp;ie=utf-8&amp;src=internal_wenda_recommend_textn" TargetMode="External"/><Relationship Id="rId31" Type="http://schemas.openxmlformats.org/officeDocument/2006/relationships/hyperlink" Target="http://www.so.com/s?q=%E7%BB%8F%E8%90%A5%E8%AE%B8%E5%8F%AF%E8%AF%81&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5%9B%AD%E6%9E%97%E7%BB%BF%E5%8C%96&amp;ie=utf-8&amp;src=internal_wenda_recommend_textn" TargetMode="External"/><Relationship Id="rId14" Type="http://schemas.openxmlformats.org/officeDocument/2006/relationships/hyperlink" Target="http://www.so.com/s?q=%E5%9F%8E%E5%B8%82%E6%80%BB%E4%BD%93%E8%A7%84%E5%88%92&amp;ie=utf-8&amp;src=internal_wenda_recommend_textn" TargetMode="External"/><Relationship Id="rId22" Type="http://schemas.openxmlformats.org/officeDocument/2006/relationships/hyperlink" Target="http://www.so.com/s?q=%E4%BC%81%E4%BA%8B%E4%B8%9A%E5%8D%95%E4%BD%8D&amp;ie=utf-8&amp;src=internal_wenda_recommend_textn" TargetMode="External"/><Relationship Id="rId27" Type="http://schemas.openxmlformats.org/officeDocument/2006/relationships/hyperlink" Target="http://www.so.com/s?q=%E6%B2%B3%E9%81%93&amp;ie=utf-8&amp;src=internal_wenda_recommend_textn" TargetMode="External"/><Relationship Id="rId30" Type="http://schemas.openxmlformats.org/officeDocument/2006/relationships/hyperlink" Target="http://www.so.com/s?q=%E6%88%B7%E5%A4%96%E5%B9%BF%E5%91%8A&amp;ie=utf-8&amp;src=internal_wenda_recommend_textn" TargetMode="External"/><Relationship Id="rId35" Type="http://schemas.openxmlformats.org/officeDocument/2006/relationships/hyperlink" Target="http://www.so.com/s?q=%E7%BB%BF%E5%8C%96%E5%B8%A6&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1347</Words>
  <Characters>7683</Characters>
  <Application>Microsoft Office Word</Application>
  <DocSecurity>0</DocSecurity>
  <Lines>64</Lines>
  <Paragraphs>18</Paragraphs>
  <ScaleCrop>false</ScaleCrop>
  <Company>CHINA</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2021-10-28T11:45:00Z</cp:lastPrinted>
  <dcterms:created xsi:type="dcterms:W3CDTF">2021-10-28T10:29:00Z</dcterms:created>
  <dcterms:modified xsi:type="dcterms:W3CDTF">2022-09-14T02:30:00Z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AB048A35020E4CE297C83356EC13579C</vt:lpwstr>
  </property>
</Properties>
</file>