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rPr>
      </w:pPr>
      <w:r>
        <w:rPr>
          <w:rFonts w:hint="eastAsia" w:ascii="黑体" w:eastAsia="黑体"/>
          <w:sz w:val="44"/>
          <w:szCs w:val="44"/>
        </w:rPr>
        <w:t>朔州市朔城区恢河公园事务中心</w:t>
      </w:r>
    </w:p>
    <w:p>
      <w:pPr>
        <w:jc w:val="center"/>
        <w:rPr>
          <w:rFonts w:ascii="黑体" w:eastAsia="黑体"/>
          <w:sz w:val="44"/>
          <w:szCs w:val="44"/>
        </w:rPr>
      </w:pPr>
      <w:r>
        <w:rPr>
          <w:rFonts w:hint="eastAsia" w:ascii="黑体" w:eastAsia="黑体"/>
          <w:sz w:val="44"/>
          <w:szCs w:val="44"/>
        </w:rPr>
        <w:t>2021年部门决算公开情况说明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1、负责公园内公共设施的监管，确保设施安全有效运行。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2、负责公园内植物栽培和养护管理，提高绿化美化档次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3、负责公园的日常环境卫生清洁。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4、负责公园安保工作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5、负责泵站供水设备的正常运行及维修，确保西山、金沙植物园的供水安全。</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6、及时排查辖区内河道安全隐患，发现问题及时上报。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仿宋" w:hAnsi="仿宋" w:eastAsia="仿宋" w:cs="仿宋"/>
          <w:sz w:val="32"/>
          <w:szCs w:val="32"/>
        </w:rPr>
      </w:pPr>
      <w:r>
        <w:rPr>
          <w:rFonts w:hint="eastAsia" w:ascii="宋体" w:hAnsi="宋体" w:eastAsia="仿宋_GB2312" w:cs="Times New Roman"/>
          <w:sz w:val="32"/>
          <w:szCs w:val="32"/>
        </w:rPr>
        <w:t>本单位内设3个科室，无下属单位。从预算单位构成看，我单位部门决算包括：本级部门决算。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hint="eastAsia"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bookmarkStart w:id="7" w:name="_Toc14383_WPSOffice_Level2"/>
    </w:p>
    <w:p>
      <w:pPr>
        <w:ind w:firstLine="640" w:firstLineChars="200"/>
        <w:rPr>
          <w:rFonts w:hint="default" w:ascii="仿宋" w:hAnsi="仿宋" w:eastAsia="仿宋_GB2312" w:cs="仿宋"/>
          <w:color w:val="FFFFFF" w:themeColor="background1"/>
          <w:sz w:val="32"/>
          <w:szCs w:val="32"/>
          <w:highlight w:val="red"/>
          <w:lang w:val="en-US" w:eastAsia="zh-CN"/>
        </w:rPr>
      </w:pPr>
      <w:r>
        <w:rPr>
          <w:rFonts w:hint="eastAsia" w:ascii="宋体" w:hAnsi="宋体" w:eastAsia="仿宋_GB2312" w:cs="Times New Roman"/>
          <w:sz w:val="32"/>
          <w:szCs w:val="32"/>
        </w:rPr>
        <w:t>2021 年 度 收 入 总 计351.57万元 、 支 出 总 计351.57万元。与 2020年相比,收入总计增加151.93万元，支出总计增加</w:t>
      </w:r>
      <w:r>
        <w:rPr>
          <w:rFonts w:hint="eastAsia" w:ascii="仿宋" w:hAnsi="仿宋" w:eastAsia="仿宋" w:cs="仿宋"/>
          <w:spacing w:val="2"/>
          <w:sz w:val="32"/>
          <w:szCs w:val="32"/>
        </w:rPr>
        <w:t>151.93</w:t>
      </w:r>
      <w:r>
        <w:rPr>
          <w:rFonts w:hint="eastAsia" w:ascii="宋体" w:hAnsi="宋体" w:eastAsia="仿宋_GB2312" w:cs="Times New Roman"/>
          <w:sz w:val="32"/>
          <w:szCs w:val="32"/>
        </w:rPr>
        <w:t>万元。</w:t>
      </w:r>
      <w:r>
        <w:rPr>
          <w:rFonts w:hint="eastAsia" w:ascii="宋体" w:hAnsi="宋体" w:eastAsia="仿宋_GB2312" w:cs="Times New Roman"/>
          <w:sz w:val="32"/>
          <w:szCs w:val="32"/>
          <w:lang w:val="en-US" w:eastAsia="zh-CN"/>
        </w:rPr>
        <w:t>主要原因是：因机构改革2020年有部分收入下达到林业局，2021年全部收入下达到本单位，导致2021年收入支出较2020年有所增加。</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rPr>
        <w:t>351.57</w:t>
      </w:r>
      <w:r>
        <w:rPr>
          <w:rFonts w:hint="eastAsia" w:ascii="宋体" w:hAnsi="宋体" w:eastAsia="仿宋_GB2312" w:cs="Times New Roman"/>
          <w:sz w:val="32"/>
          <w:szCs w:val="32"/>
        </w:rPr>
        <w:t>万元，其中：财政拨款收入</w:t>
      </w:r>
      <w:r>
        <w:rPr>
          <w:rFonts w:hint="eastAsia" w:ascii="仿宋" w:hAnsi="仿宋" w:eastAsia="仿宋" w:cs="仿宋"/>
          <w:sz w:val="32"/>
          <w:szCs w:val="32"/>
        </w:rPr>
        <w:t>351.57</w:t>
      </w:r>
      <w:r>
        <w:rPr>
          <w:rFonts w:hint="eastAsia" w:ascii="宋体" w:hAnsi="宋体" w:eastAsia="仿宋_GB2312" w:cs="Times New Roman"/>
          <w:sz w:val="32"/>
          <w:szCs w:val="32"/>
        </w:rPr>
        <w:t>万元;上级补助收入0万元；事业收入0万元；经营收入0万元；附属单位上缴收入 0 万元；其他收入0万元。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rPr>
        <w:t>351.57</w:t>
      </w:r>
      <w:r>
        <w:rPr>
          <w:rFonts w:hint="eastAsia" w:ascii="宋体" w:hAnsi="宋体" w:eastAsia="仿宋_GB2312" w:cs="Times New Roman"/>
          <w:sz w:val="32"/>
          <w:szCs w:val="32"/>
        </w:rPr>
        <w:t>万元 ，其中：基本支出</w:t>
      </w:r>
      <w:r>
        <w:rPr>
          <w:rFonts w:hint="eastAsia" w:ascii="仿宋" w:hAnsi="仿宋" w:eastAsia="仿宋" w:cs="仿宋"/>
          <w:sz w:val="32"/>
          <w:szCs w:val="32"/>
        </w:rPr>
        <w:t>16.62</w:t>
      </w:r>
      <w:r>
        <w:rPr>
          <w:rFonts w:hint="eastAsia" w:ascii="宋体" w:hAnsi="宋体" w:eastAsia="仿宋_GB2312" w:cs="Times New Roman"/>
          <w:sz w:val="32"/>
          <w:szCs w:val="32"/>
        </w:rPr>
        <w:t>万元 ；项目支出</w:t>
      </w:r>
      <w:r>
        <w:rPr>
          <w:rFonts w:hint="eastAsia" w:ascii="仿宋" w:hAnsi="仿宋" w:eastAsia="仿宋" w:cs="仿宋"/>
          <w:sz w:val="32"/>
          <w:szCs w:val="32"/>
        </w:rPr>
        <w:t>334.95</w:t>
      </w:r>
      <w:r>
        <w:rPr>
          <w:rFonts w:hint="eastAsia" w:ascii="宋体" w:hAnsi="宋体" w:eastAsia="仿宋_GB2312" w:cs="Times New Roman"/>
          <w:sz w:val="32"/>
          <w:szCs w:val="32"/>
        </w:rPr>
        <w:t>万元；上缴上级支出0万元，经营支出0万元；对附属单位补助支出0万元。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ind w:firstLine="640" w:firstLineChars="200"/>
        <w:rPr>
          <w:rFonts w:hint="default" w:ascii="仿宋" w:hAnsi="仿宋" w:eastAsia="仿宋_GB2312" w:cs="仿宋"/>
          <w:color w:val="FFFFFF" w:themeColor="background1"/>
          <w:sz w:val="32"/>
          <w:szCs w:val="32"/>
          <w:highlight w:val="red"/>
          <w:lang w:val="en-US" w:eastAsia="zh-CN"/>
        </w:rPr>
      </w:pPr>
      <w:bookmarkStart w:id="12" w:name="_Toc23250_WPSOffice_Level2"/>
      <w:bookmarkStart w:id="13" w:name="_Toc2892_WPSOffice_Level2"/>
      <w:r>
        <w:rPr>
          <w:rFonts w:hint="eastAsia" w:ascii="宋体" w:hAnsi="宋体" w:eastAsia="仿宋_GB2312" w:cs="Times New Roman"/>
          <w:sz w:val="32"/>
          <w:szCs w:val="32"/>
        </w:rPr>
        <w:t>2021 年度财政拨款收入总计</w:t>
      </w:r>
      <w:r>
        <w:rPr>
          <w:rFonts w:hint="eastAsia" w:ascii="仿宋" w:hAnsi="仿宋" w:eastAsia="仿宋" w:cs="仿宋"/>
          <w:sz w:val="32"/>
          <w:szCs w:val="32"/>
        </w:rPr>
        <w:t>351.57</w:t>
      </w:r>
      <w:r>
        <w:rPr>
          <w:rFonts w:hint="eastAsia" w:ascii="宋体" w:hAnsi="宋体" w:eastAsia="仿宋_GB2312" w:cs="Times New Roman"/>
          <w:sz w:val="32"/>
          <w:szCs w:val="32"/>
        </w:rPr>
        <w:t>万元、支出总计351.57万元。与 2020 年相比，财政拨款收入总计增加</w:t>
      </w:r>
      <w:r>
        <w:rPr>
          <w:rFonts w:hint="eastAsia" w:ascii="仿宋" w:hAnsi="仿宋" w:eastAsia="仿宋" w:cs="仿宋"/>
          <w:spacing w:val="2"/>
          <w:sz w:val="32"/>
          <w:szCs w:val="32"/>
        </w:rPr>
        <w:t>151.93</w:t>
      </w:r>
      <w:r>
        <w:rPr>
          <w:rFonts w:hint="eastAsia" w:ascii="宋体" w:hAnsi="宋体" w:eastAsia="仿宋_GB2312" w:cs="Times New Roman"/>
          <w:sz w:val="32"/>
          <w:szCs w:val="32"/>
        </w:rPr>
        <w:t>万元，增长43%。</w:t>
      </w:r>
      <w:r>
        <w:rPr>
          <w:rFonts w:hint="eastAsia" w:ascii="宋体" w:hAnsi="宋体" w:eastAsia="仿宋_GB2312" w:cs="Times New Roman"/>
          <w:sz w:val="32"/>
          <w:szCs w:val="32"/>
          <w:lang w:val="en-US" w:eastAsia="zh-CN"/>
        </w:rPr>
        <w:t>主要原因是：因机构改革2020年有部分收入下达到林业局，2021年全部收入下达到本单位，导致2021年收入支出较2020年有所增加。</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hint="default" w:ascii="仿宋" w:hAnsi="仿宋" w:eastAsia="仿宋_GB2312" w:cs="仿宋"/>
          <w:color w:val="FFFFFF" w:themeColor="background1"/>
          <w:sz w:val="32"/>
          <w:szCs w:val="32"/>
          <w:highlight w:val="red"/>
          <w:lang w:val="en-US" w:eastAsia="zh-CN"/>
        </w:rPr>
      </w:pPr>
      <w:r>
        <w:rPr>
          <w:rFonts w:hint="eastAsia" w:ascii="宋体" w:hAnsi="宋体" w:eastAsia="仿宋_GB2312" w:cs="Times New Roman"/>
          <w:sz w:val="32"/>
          <w:szCs w:val="32"/>
        </w:rPr>
        <w:t>2021 年度财政拨款支出</w:t>
      </w:r>
      <w:r>
        <w:rPr>
          <w:rFonts w:hint="eastAsia" w:ascii="仿宋" w:hAnsi="仿宋" w:eastAsia="仿宋" w:cs="仿宋"/>
          <w:sz w:val="32"/>
          <w:szCs w:val="32"/>
        </w:rPr>
        <w:t>351.57</w:t>
      </w:r>
      <w:r>
        <w:rPr>
          <w:rFonts w:hint="eastAsia" w:ascii="宋体" w:hAnsi="宋体" w:eastAsia="仿宋_GB2312" w:cs="Times New Roman"/>
          <w:sz w:val="32"/>
          <w:szCs w:val="32"/>
        </w:rPr>
        <w:t>万元，与 2020 年相比，财政拨款支出增加151.93万元。主要原因是：</w:t>
      </w:r>
      <w:r>
        <w:rPr>
          <w:rFonts w:hint="eastAsia" w:ascii="宋体" w:hAnsi="宋体" w:eastAsia="仿宋_GB2312" w:cs="Times New Roman"/>
          <w:sz w:val="32"/>
          <w:szCs w:val="32"/>
          <w:lang w:val="en-US" w:eastAsia="zh-CN"/>
        </w:rPr>
        <w:t>因机构改革2020年有部分收入下达到林业局，2021年全部收入下达到本单位，导致2021年收入支出较2020年有所增加。</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hint="default" w:ascii="仿宋" w:hAnsi="仿宋" w:eastAsia="仿宋_GB2312" w:cs="仿宋"/>
          <w:sz w:val="32"/>
          <w:szCs w:val="32"/>
          <w:highlight w:val="none"/>
          <w:lang w:val="en-US" w:eastAsia="zh-CN"/>
        </w:rPr>
      </w:pPr>
      <w:bookmarkStart w:id="14" w:name="_Toc27424_WPSOffice_Level2"/>
      <w:bookmarkStart w:id="15" w:name="_Toc1066_WPSOffice_Level2"/>
      <w:r>
        <w:rPr>
          <w:rFonts w:hint="eastAsia" w:ascii="宋体" w:hAnsi="宋体" w:eastAsia="仿宋_GB2312" w:cs="Times New Roman"/>
          <w:sz w:val="32"/>
          <w:szCs w:val="32"/>
          <w:highlight w:val="none"/>
        </w:rPr>
        <w:t>2021 年度财政拨款支出</w:t>
      </w:r>
      <w:r>
        <w:rPr>
          <w:rFonts w:hint="eastAsia" w:ascii="仿宋" w:hAnsi="仿宋" w:eastAsia="仿宋" w:cs="仿宋"/>
          <w:sz w:val="32"/>
          <w:szCs w:val="32"/>
          <w:highlight w:val="none"/>
        </w:rPr>
        <w:t>351.57</w:t>
      </w:r>
      <w:r>
        <w:rPr>
          <w:rFonts w:hint="eastAsia" w:ascii="宋体" w:hAnsi="宋体" w:eastAsia="仿宋_GB2312" w:cs="Times New Roman"/>
          <w:sz w:val="32"/>
          <w:szCs w:val="32"/>
          <w:highlight w:val="none"/>
        </w:rPr>
        <w:t>万元，主要用于以下方面：</w:t>
      </w:r>
      <w:r>
        <w:rPr>
          <w:rFonts w:hint="eastAsia" w:ascii="宋体" w:hAnsi="宋体" w:eastAsia="仿宋_GB2312" w:cs="Times New Roman"/>
          <w:sz w:val="32"/>
          <w:szCs w:val="32"/>
          <w:highlight w:val="none"/>
          <w:lang w:val="en-US" w:eastAsia="zh-CN"/>
        </w:rPr>
        <w:t>2130204事业机构支出16.62万元，占比4.73%；2130299其他林业和草原支出334.95万元，占比95.27%。</w:t>
      </w:r>
      <w:bookmarkStart w:id="22" w:name="_GoBack"/>
      <w:bookmarkEnd w:id="22"/>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hint="eastAsia" w:ascii="仿宋" w:hAnsi="仿宋" w:eastAsia="仿宋_GB2312" w:cs="仿宋"/>
          <w:spacing w:val="4"/>
          <w:sz w:val="32"/>
          <w:szCs w:val="32"/>
          <w:lang w:eastAsia="zh-CN"/>
        </w:rPr>
      </w:pPr>
      <w:r>
        <w:rPr>
          <w:rFonts w:hint="eastAsia" w:ascii="宋体" w:hAnsi="宋体" w:eastAsia="仿宋_GB2312" w:cs="Times New Roman"/>
          <w:sz w:val="32"/>
          <w:szCs w:val="32"/>
        </w:rPr>
        <w:t>2021年度一般公共预算财政拨款支出当年调整预算数351.57万元，支出决算为</w:t>
      </w:r>
      <w:r>
        <w:rPr>
          <w:rFonts w:hint="eastAsia" w:ascii="仿宋" w:hAnsi="仿宋" w:eastAsia="仿宋" w:cs="仿宋"/>
          <w:sz w:val="32"/>
          <w:szCs w:val="32"/>
        </w:rPr>
        <w:t>351.57</w:t>
      </w:r>
      <w:r>
        <w:rPr>
          <w:rFonts w:hint="eastAsia" w:ascii="宋体" w:hAnsi="宋体" w:eastAsia="仿宋_GB2312" w:cs="Times New Roman"/>
          <w:sz w:val="32"/>
          <w:szCs w:val="32"/>
        </w:rPr>
        <w:t>万元，完成当年调整预算的100%</w:t>
      </w:r>
      <w:r>
        <w:rPr>
          <w:rFonts w:hint="eastAsia" w:ascii="宋体" w:hAnsi="宋体" w:eastAsia="仿宋_GB2312" w:cs="Times New Roman"/>
          <w:sz w:val="32"/>
          <w:szCs w:val="32"/>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highlight w:val="none"/>
        </w:rPr>
      </w:pPr>
      <w:bookmarkStart w:id="16" w:name="_Toc28951_WPSOffice_Level2"/>
      <w:bookmarkStart w:id="17" w:name="_Toc21993_WPSOffice_Level2"/>
      <w:r>
        <w:rPr>
          <w:rFonts w:hint="eastAsia" w:ascii="宋体" w:hAnsi="宋体" w:eastAsia="仿宋_GB2312" w:cs="Times New Roman"/>
          <w:sz w:val="32"/>
          <w:szCs w:val="32"/>
          <w:highlight w:val="none"/>
        </w:rPr>
        <w:t>2021 年度财政拨款基本支出</w:t>
      </w:r>
      <w:r>
        <w:rPr>
          <w:rFonts w:hint="eastAsia" w:ascii="宋体" w:hAnsi="宋体" w:eastAsia="仿宋_GB2312" w:cs="Times New Roman"/>
          <w:sz w:val="32"/>
          <w:szCs w:val="32"/>
          <w:highlight w:val="none"/>
          <w:lang w:val="en-US" w:eastAsia="zh-CN"/>
        </w:rPr>
        <w:t>16.62</w:t>
      </w:r>
      <w:r>
        <w:rPr>
          <w:rFonts w:hint="eastAsia" w:ascii="宋体" w:hAnsi="宋体" w:eastAsia="仿宋_GB2312" w:cs="Times New Roman"/>
          <w:sz w:val="32"/>
          <w:szCs w:val="32"/>
          <w:highlight w:val="none"/>
        </w:rPr>
        <w:t>万元，其中：人员经费</w:t>
      </w:r>
      <w:r>
        <w:rPr>
          <w:rFonts w:hint="eastAsia" w:ascii="仿宋" w:hAnsi="仿宋" w:eastAsia="仿宋" w:cs="仿宋"/>
          <w:spacing w:val="4"/>
          <w:sz w:val="32"/>
          <w:szCs w:val="32"/>
          <w:highlight w:val="none"/>
        </w:rPr>
        <w:t>16.27</w:t>
      </w:r>
      <w:r>
        <w:rPr>
          <w:rFonts w:hint="eastAsia" w:ascii="宋体" w:hAnsi="宋体" w:eastAsia="仿宋_GB2312" w:cs="Times New Roman"/>
          <w:sz w:val="32"/>
          <w:szCs w:val="32"/>
          <w:highlight w:val="none"/>
        </w:rPr>
        <w:t>万元，主要包括工资福利支出</w:t>
      </w:r>
      <w:r>
        <w:rPr>
          <w:rFonts w:hint="eastAsia" w:ascii="仿宋" w:hAnsi="仿宋" w:eastAsia="仿宋" w:cs="仿宋"/>
          <w:spacing w:val="4"/>
          <w:sz w:val="32"/>
          <w:szCs w:val="32"/>
          <w:highlight w:val="none"/>
        </w:rPr>
        <w:t>16.27</w:t>
      </w:r>
      <w:r>
        <w:rPr>
          <w:rFonts w:hint="eastAsia" w:ascii="宋体" w:hAnsi="宋体" w:eastAsia="仿宋_GB2312" w:cs="Times New Roman"/>
          <w:sz w:val="32"/>
          <w:szCs w:val="32"/>
          <w:highlight w:val="none"/>
        </w:rPr>
        <w:t>万元和对个人和家庭的补助</w:t>
      </w:r>
      <w:r>
        <w:rPr>
          <w:rFonts w:hint="eastAsia" w:ascii="仿宋" w:hAnsi="仿宋" w:eastAsia="仿宋" w:cs="仿宋"/>
          <w:spacing w:val="4"/>
          <w:sz w:val="32"/>
          <w:szCs w:val="32"/>
          <w:highlight w:val="none"/>
        </w:rPr>
        <w:t>0</w:t>
      </w:r>
      <w:r>
        <w:rPr>
          <w:rFonts w:hint="eastAsia" w:ascii="宋体" w:hAnsi="宋体" w:eastAsia="仿宋_GB2312" w:cs="Times New Roman"/>
          <w:sz w:val="32"/>
          <w:szCs w:val="32"/>
          <w:highlight w:val="none"/>
        </w:rPr>
        <w:t>万元；公用经费</w:t>
      </w:r>
      <w:r>
        <w:rPr>
          <w:rFonts w:hint="eastAsia" w:ascii="宋体" w:hAnsi="宋体" w:eastAsia="仿宋_GB2312" w:cs="Times New Roman"/>
          <w:sz w:val="32"/>
          <w:szCs w:val="32"/>
          <w:highlight w:val="none"/>
          <w:lang w:val="en-US" w:eastAsia="zh-CN"/>
        </w:rPr>
        <w:t>0.35</w:t>
      </w:r>
      <w:r>
        <w:rPr>
          <w:rFonts w:hint="eastAsia" w:ascii="宋体" w:hAnsi="宋体" w:eastAsia="仿宋_GB2312" w:cs="Times New Roman"/>
          <w:sz w:val="32"/>
          <w:szCs w:val="32"/>
          <w:highlight w:val="none"/>
        </w:rPr>
        <w:t xml:space="preserve">万元，主要包括商品和服务支出 </w:t>
      </w:r>
      <w:r>
        <w:rPr>
          <w:rFonts w:hint="eastAsia" w:ascii="宋体" w:hAnsi="宋体" w:eastAsia="仿宋_GB2312" w:cs="Times New Roman"/>
          <w:sz w:val="32"/>
          <w:szCs w:val="32"/>
          <w:highlight w:val="none"/>
          <w:lang w:val="en-US" w:eastAsia="zh-CN"/>
        </w:rPr>
        <w:t>0.35</w:t>
      </w:r>
      <w:r>
        <w:rPr>
          <w:rFonts w:hint="eastAsia" w:ascii="宋体" w:hAnsi="宋体" w:eastAsia="仿宋_GB2312" w:cs="Times New Roman"/>
          <w:sz w:val="32"/>
          <w:szCs w:val="32"/>
          <w:highlight w:val="none"/>
        </w:rPr>
        <w:t>万元和资本性支出</w:t>
      </w:r>
      <w:r>
        <w:rPr>
          <w:rFonts w:hint="eastAsia" w:ascii="仿宋" w:hAnsi="仿宋" w:eastAsia="仿宋" w:cs="仿宋"/>
          <w:spacing w:val="4"/>
          <w:sz w:val="32"/>
          <w:szCs w:val="32"/>
          <w:highlight w:val="none"/>
        </w:rPr>
        <w:t>0</w:t>
      </w:r>
      <w:r>
        <w:rPr>
          <w:rFonts w:hint="eastAsia" w:ascii="宋体" w:hAnsi="宋体" w:eastAsia="仿宋_GB2312" w:cs="Times New Roman"/>
          <w:sz w:val="32"/>
          <w:szCs w:val="32"/>
          <w:highlight w:val="none"/>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rPr>
        <w:t>我单位无三公经费。</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2021年政府性基金预算财政拨款本年收入0万元，本年支出0万元。</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我单位无政府性基金。</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我单位为全额事业单位无机关运行经费。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rPr>
        <w:t>20</w:t>
      </w:r>
      <w:r>
        <w:rPr>
          <w:rFonts w:hint="eastAsia" w:ascii="宋体" w:hAnsi="宋体" w:eastAsia="仿宋_GB2312" w:cs="Times New Roman"/>
          <w:sz w:val="32"/>
          <w:szCs w:val="32"/>
          <w:lang w:val="en-US" w:eastAsia="zh-CN"/>
        </w:rPr>
        <w:t>21年我单位无政府采购。</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截至2021年12月31日，本部门共有车辆0辆，其中，主要领导干部用车0辆、机要通信用车0辆、应急保障用车0辆、执法执勤用车0辆、特种专业技术用车0辆、离退休干部用车0辆、其他用车0辆， 单价50万元（含）以上的通用设备0台（套）， 单价100万元（含）以上专用设备0台（套）。</w:t>
      </w:r>
    </w:p>
    <w:p>
      <w:pPr>
        <w:tabs>
          <w:tab w:val="left" w:pos="312"/>
        </w:tabs>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4、绩效管理情况</w:t>
      </w:r>
    </w:p>
    <w:p>
      <w:pPr>
        <w:rPr>
          <w:rFonts w:ascii="宋体" w:hAnsi="宋体" w:eastAsia="仿宋_GB2312" w:cs="Times New Roman"/>
          <w:sz w:val="32"/>
          <w:szCs w:val="32"/>
        </w:rPr>
      </w:pPr>
      <w:r>
        <w:rPr>
          <w:rFonts w:hint="eastAsia" w:ascii="宋体" w:hAnsi="宋体" w:eastAsia="仿宋_GB2312" w:cs="Times New Roman"/>
          <w:sz w:val="32"/>
          <w:szCs w:val="32"/>
        </w:rPr>
        <w:t>我单位本年度未开展绩效管理工作。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g0ZjEzNDQzZGViOGU5NmI5MzY2MmM0NDJkOWRlZjIifQ=="/>
  </w:docVars>
  <w:rsids>
    <w:rsidRoot w:val="7E3F0B7D"/>
    <w:rsid w:val="000014A7"/>
    <w:rsid w:val="00052B5B"/>
    <w:rsid w:val="000743FC"/>
    <w:rsid w:val="000F0ECB"/>
    <w:rsid w:val="00263389"/>
    <w:rsid w:val="0035716F"/>
    <w:rsid w:val="005375EF"/>
    <w:rsid w:val="00642D4C"/>
    <w:rsid w:val="00774AFB"/>
    <w:rsid w:val="007B36E7"/>
    <w:rsid w:val="00861749"/>
    <w:rsid w:val="00905855"/>
    <w:rsid w:val="00B658E7"/>
    <w:rsid w:val="00C73447"/>
    <w:rsid w:val="00D7447D"/>
    <w:rsid w:val="00E4217F"/>
    <w:rsid w:val="017323FC"/>
    <w:rsid w:val="022C7745"/>
    <w:rsid w:val="02584FA8"/>
    <w:rsid w:val="0760303B"/>
    <w:rsid w:val="09C722F0"/>
    <w:rsid w:val="0E115DFD"/>
    <w:rsid w:val="11D27EAE"/>
    <w:rsid w:val="12863E8D"/>
    <w:rsid w:val="135F642F"/>
    <w:rsid w:val="18D67723"/>
    <w:rsid w:val="18DF42F7"/>
    <w:rsid w:val="19BD3D36"/>
    <w:rsid w:val="20D97C1B"/>
    <w:rsid w:val="23553F43"/>
    <w:rsid w:val="2401096F"/>
    <w:rsid w:val="269D69AB"/>
    <w:rsid w:val="299664C8"/>
    <w:rsid w:val="32486D45"/>
    <w:rsid w:val="324F57F3"/>
    <w:rsid w:val="3E827667"/>
    <w:rsid w:val="3F28132A"/>
    <w:rsid w:val="46AD0951"/>
    <w:rsid w:val="49221B6F"/>
    <w:rsid w:val="57DC29E1"/>
    <w:rsid w:val="602F350F"/>
    <w:rsid w:val="6544153D"/>
    <w:rsid w:val="65BD7579"/>
    <w:rsid w:val="68CD37BD"/>
    <w:rsid w:val="6C940C35"/>
    <w:rsid w:val="6D2522B5"/>
    <w:rsid w:val="711A29FA"/>
    <w:rsid w:val="71B96016"/>
    <w:rsid w:val="7952107A"/>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2636</Words>
  <Characters>2857</Characters>
  <Lines>6</Lines>
  <Paragraphs>6</Paragraphs>
  <TotalTime>3</TotalTime>
  <ScaleCrop>false</ScaleCrop>
  <LinksUpToDate>false</LinksUpToDate>
  <CharactersWithSpaces>2989</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2022-10-20T02:49:03Z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5457065BC9AC4E76A05D0F08FDAC4FF6</vt:lpwstr>
  </property>
</Properties>
</file>