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朔州市朔城区直属机关事务服务中心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组织实施国家、省、市和区关于机关事务工作的法律、法规和方针、政策。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指导区委、区人大、区政府、区政协、区直党政机关集中办公区以及新组建部门（单位）办公区的机关事务工作。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负责区委、区人大、区政府、区政协重要的公务接待，大型会议和重要活动的接待保障、服务和经费管理工作，拟订全区公务接待制度并组织实施。对全区公务接待管理部门进行业务指导。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负责区委、区人大、区政府、区政协大型会议、基层调研、重要活动和应急保障的公务用车等工作。保障区直机关事业单位重要活动的公务用车。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区直党政机关事业单位办公用房管理登记工作，制定规章制度并组织实施。按规定负责办公用房的规划编制、权属登记、处置维修、物业管理工作。负责编制、审报、实施区委、区政府授权的区直机关房屋基本建设计划、规划、投资分配、基建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负责区直党政机关事业单位公务用车的编制、配备、更新、处置工作，拟订相关制度、办法并监督执行。指导全区党政机关事业单位公务用车管理工作。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负责区直党政机关事业单位机构调整、撤销、合并后房产、车辆相关工作。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负责会同有关部门定期对区本级党政机关事业单位办公用房使用情况进行专项联合巡检。负责会同有关部门定期对党政机关公务用车管理使用情况进行专项检查。</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完成区委交办的其他任务。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仿宋" w:hAnsi="仿宋" w:eastAsia="仿宋" w:cs="仿宋"/>
          <w:sz w:val="32"/>
          <w:szCs w:val="32"/>
        </w:rPr>
        <w:t>本单位内设7个科室，无下属单位。从预算单位构成看，朔城区直属机关事务服务中心单位部门决算包括：本级决算。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2249.88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2249.88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w:t>
      </w:r>
      <w:r>
        <w:rPr>
          <w:rFonts w:hint="eastAsia" w:ascii="宋体" w:hAnsi="宋体" w:eastAsia="仿宋_GB2312" w:cs="Times New Roman"/>
          <w:color w:val="auto"/>
          <w:sz w:val="32"/>
          <w:szCs w:val="32"/>
        </w:rPr>
        <w:t>计增加</w:t>
      </w:r>
      <w:r>
        <w:rPr>
          <w:rFonts w:hint="eastAsia" w:ascii="宋体" w:hAnsi="宋体" w:eastAsia="仿宋_GB2312" w:cs="Times New Roman"/>
          <w:color w:val="auto"/>
          <w:sz w:val="32"/>
          <w:szCs w:val="32"/>
          <w:lang w:val="en-US" w:eastAsia="zh-CN"/>
        </w:rPr>
        <w:t>352.04</w:t>
      </w:r>
      <w:r>
        <w:rPr>
          <w:rFonts w:hint="eastAsia" w:ascii="宋体" w:hAnsi="宋体" w:eastAsia="仿宋_GB2312" w:cs="Times New Roman"/>
          <w:color w:val="auto"/>
          <w:sz w:val="32"/>
          <w:szCs w:val="32"/>
        </w:rPr>
        <w:t>万元，</w:t>
      </w:r>
      <w:r>
        <w:rPr>
          <w:rFonts w:hint="eastAsia" w:ascii="宋体" w:hAnsi="宋体" w:eastAsia="仿宋_GB2312" w:cs="Times New Roman"/>
          <w:sz w:val="32"/>
          <w:szCs w:val="32"/>
        </w:rPr>
        <w:t>支出总计增</w:t>
      </w:r>
      <w:r>
        <w:rPr>
          <w:rFonts w:hint="eastAsia" w:ascii="宋体" w:hAnsi="宋体" w:eastAsia="仿宋_GB2312" w:cs="Times New Roman"/>
          <w:color w:val="auto"/>
          <w:sz w:val="32"/>
          <w:szCs w:val="32"/>
        </w:rPr>
        <w:t>加</w:t>
      </w:r>
      <w:r>
        <w:rPr>
          <w:rFonts w:hint="eastAsia" w:ascii="宋体" w:hAnsi="宋体" w:eastAsia="仿宋_GB2312" w:cs="Times New Roman"/>
          <w:color w:val="auto"/>
          <w:sz w:val="32"/>
          <w:szCs w:val="32"/>
          <w:lang w:val="en-US" w:eastAsia="zh-CN"/>
        </w:rPr>
        <w:t>352.04</w:t>
      </w:r>
      <w:r>
        <w:rPr>
          <w:rFonts w:hint="eastAsia" w:ascii="宋体" w:hAnsi="宋体" w:eastAsia="仿宋_GB2312" w:cs="Times New Roman"/>
          <w:color w:val="auto"/>
          <w:sz w:val="32"/>
          <w:szCs w:val="32"/>
        </w:rPr>
        <w:t>万元。</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因机构改革，机关车队与我中心合并，增加了车队工作经费。</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2249.88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2249.88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2249.88</w:t>
      </w:r>
      <w:r>
        <w:rPr>
          <w:rFonts w:hint="eastAsia" w:ascii="宋体" w:hAnsi="宋体" w:eastAsia="仿宋_GB2312" w:cs="Times New Roman"/>
          <w:sz w:val="32"/>
          <w:szCs w:val="32"/>
        </w:rPr>
        <w:t>万元 ，其中：基本支出</w:t>
      </w:r>
      <w:r>
        <w:rPr>
          <w:rFonts w:hint="eastAsia" w:ascii="仿宋" w:hAnsi="仿宋" w:eastAsia="仿宋" w:cs="仿宋"/>
          <w:color w:val="auto"/>
          <w:sz w:val="32"/>
          <w:szCs w:val="32"/>
          <w:lang w:val="en-US" w:eastAsia="zh-CN"/>
        </w:rPr>
        <w:t>527.93</w:t>
      </w:r>
      <w:r>
        <w:rPr>
          <w:rFonts w:hint="eastAsia" w:ascii="宋体" w:hAnsi="宋体" w:eastAsia="仿宋_GB2312" w:cs="Times New Roman"/>
          <w:color w:val="auto"/>
          <w:sz w:val="32"/>
          <w:szCs w:val="32"/>
        </w:rPr>
        <w:t>万元 ；项目支出</w:t>
      </w:r>
      <w:r>
        <w:rPr>
          <w:rFonts w:hint="eastAsia" w:ascii="仿宋" w:hAnsi="仿宋" w:eastAsia="仿宋" w:cs="仿宋"/>
          <w:color w:val="auto"/>
          <w:sz w:val="32"/>
          <w:szCs w:val="32"/>
          <w:lang w:val="en-US" w:eastAsia="zh-CN"/>
        </w:rPr>
        <w:t>1721.95</w:t>
      </w:r>
      <w:r>
        <w:rPr>
          <w:rFonts w:hint="eastAsia" w:ascii="宋体" w:hAnsi="宋体" w:eastAsia="仿宋_GB2312" w:cs="Times New Roman"/>
          <w:color w:val="auto"/>
          <w:sz w:val="32"/>
          <w:szCs w:val="32"/>
        </w:rPr>
        <w:t>万元；上缴</w:t>
      </w:r>
      <w:r>
        <w:rPr>
          <w:rFonts w:hint="eastAsia" w:ascii="宋体" w:hAnsi="宋体" w:eastAsia="仿宋_GB2312" w:cs="Times New Roman"/>
          <w:sz w:val="32"/>
          <w:szCs w:val="32"/>
        </w:rPr>
        <w:t>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2249.88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2249.88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color w:val="auto"/>
          <w:sz w:val="32"/>
          <w:szCs w:val="32"/>
          <w:lang w:val="en-US" w:eastAsia="zh-CN"/>
        </w:rPr>
        <w:t>352.04</w:t>
      </w:r>
      <w:r>
        <w:rPr>
          <w:rFonts w:hint="eastAsia" w:ascii="宋体" w:hAnsi="宋体" w:eastAsia="仿宋_GB2312" w:cs="Times New Roman"/>
          <w:color w:val="auto"/>
          <w:sz w:val="32"/>
          <w:szCs w:val="32"/>
        </w:rPr>
        <w:t>万元</w:t>
      </w:r>
      <w:r>
        <w:rPr>
          <w:rFonts w:hint="eastAsia" w:ascii="宋体" w:hAnsi="宋体" w:eastAsia="仿宋_GB2312" w:cs="Times New Roman"/>
          <w:sz w:val="32"/>
          <w:szCs w:val="32"/>
        </w:rPr>
        <w:t>，增长</w:t>
      </w:r>
      <w:r>
        <w:rPr>
          <w:rFonts w:hint="eastAsia" w:ascii="宋体" w:hAnsi="宋体" w:eastAsia="仿宋_GB2312" w:cs="Times New Roman"/>
          <w:sz w:val="32"/>
          <w:szCs w:val="32"/>
          <w:lang w:val="en-US" w:eastAsia="zh-CN"/>
        </w:rPr>
        <w:t>18.55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机构改革，机关车队与我中心合并，增加了车队工作经费。</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2249.88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352.04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机构改革，机关车队与我中心合并。</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color w:val="auto"/>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2249.88</w:t>
      </w:r>
      <w:r>
        <w:rPr>
          <w:rFonts w:hint="eastAsia" w:ascii="宋体" w:hAnsi="宋体" w:eastAsia="仿宋_GB2312" w:cs="Times New Roman"/>
          <w:sz w:val="32"/>
          <w:szCs w:val="32"/>
        </w:rPr>
        <w:t>万元，主要用于以下方面：</w:t>
      </w:r>
      <w:r>
        <w:rPr>
          <w:rFonts w:hint="eastAsia" w:ascii="宋体" w:hAnsi="宋体" w:eastAsia="仿宋_GB2312" w:cs="Times New Roman"/>
          <w:color w:val="auto"/>
          <w:sz w:val="32"/>
          <w:szCs w:val="32"/>
          <w:lang w:val="en-US" w:eastAsia="zh-CN"/>
        </w:rPr>
        <w:t>人大事务行政运行</w:t>
      </w:r>
      <w:r>
        <w:rPr>
          <w:rFonts w:hint="eastAsia" w:ascii="宋体" w:hAnsi="宋体" w:eastAsia="仿宋_GB2312" w:cs="Times New Roman"/>
          <w:color w:val="auto"/>
          <w:sz w:val="32"/>
          <w:szCs w:val="32"/>
        </w:rPr>
        <w:t>支出</w:t>
      </w:r>
      <w:r>
        <w:rPr>
          <w:rFonts w:hint="eastAsia" w:ascii="宋体" w:hAnsi="宋体" w:eastAsia="仿宋_GB2312" w:cs="Times New Roman"/>
          <w:color w:val="auto"/>
          <w:sz w:val="32"/>
          <w:szCs w:val="32"/>
          <w:lang w:val="en-US" w:eastAsia="zh-CN"/>
        </w:rPr>
        <w:t>16.04</w:t>
      </w:r>
      <w:r>
        <w:rPr>
          <w:rFonts w:hint="eastAsia" w:ascii="宋体" w:hAnsi="宋体" w:eastAsia="仿宋_GB2312" w:cs="Times New Roman"/>
          <w:color w:val="auto"/>
          <w:sz w:val="32"/>
          <w:szCs w:val="32"/>
        </w:rPr>
        <w:t>万元，占</w:t>
      </w:r>
      <w:r>
        <w:rPr>
          <w:rFonts w:hint="eastAsia" w:ascii="宋体" w:hAnsi="宋体" w:eastAsia="仿宋_GB2312" w:cs="Times New Roman"/>
          <w:color w:val="auto"/>
          <w:sz w:val="32"/>
          <w:szCs w:val="32"/>
          <w:lang w:val="en-US" w:eastAsia="zh-CN"/>
        </w:rPr>
        <w:t>0.71</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lang w:val="en-US" w:eastAsia="zh-CN"/>
        </w:rPr>
        <w:t>政协事务行政运行</w:t>
      </w:r>
      <w:r>
        <w:rPr>
          <w:rFonts w:hint="eastAsia" w:ascii="宋体" w:hAnsi="宋体" w:eastAsia="仿宋_GB2312" w:cs="Times New Roman"/>
          <w:color w:val="auto"/>
          <w:sz w:val="32"/>
          <w:szCs w:val="32"/>
        </w:rPr>
        <w:t>支出</w:t>
      </w:r>
      <w:r>
        <w:rPr>
          <w:rFonts w:hint="eastAsia" w:ascii="宋体" w:hAnsi="宋体" w:eastAsia="仿宋_GB2312" w:cs="Times New Roman"/>
          <w:color w:val="auto"/>
          <w:sz w:val="32"/>
          <w:szCs w:val="32"/>
          <w:lang w:val="en-US" w:eastAsia="zh-CN"/>
        </w:rPr>
        <w:t>9.04</w:t>
      </w:r>
      <w:r>
        <w:rPr>
          <w:rFonts w:hint="eastAsia" w:ascii="宋体" w:hAnsi="宋体" w:eastAsia="仿宋_GB2312" w:cs="Times New Roman"/>
          <w:color w:val="auto"/>
          <w:sz w:val="32"/>
          <w:szCs w:val="32"/>
        </w:rPr>
        <w:t>万元，占</w:t>
      </w:r>
      <w:r>
        <w:rPr>
          <w:rFonts w:hint="eastAsia" w:ascii="宋体" w:hAnsi="宋体" w:eastAsia="仿宋_GB2312" w:cs="Times New Roman"/>
          <w:color w:val="auto"/>
          <w:sz w:val="32"/>
          <w:szCs w:val="32"/>
          <w:lang w:val="en-US" w:eastAsia="zh-CN"/>
        </w:rPr>
        <w:t>0.4</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lang w:val="en-US" w:eastAsia="zh-CN"/>
        </w:rPr>
        <w:t>政府办公厅（室）及相关机构事务行政运行</w:t>
      </w:r>
      <w:r>
        <w:rPr>
          <w:rFonts w:hint="eastAsia" w:ascii="宋体" w:hAnsi="宋体" w:eastAsia="仿宋_GB2312" w:cs="Times New Roman"/>
          <w:color w:val="auto"/>
          <w:sz w:val="32"/>
          <w:szCs w:val="32"/>
        </w:rPr>
        <w:t>支出</w:t>
      </w:r>
      <w:r>
        <w:rPr>
          <w:rFonts w:hint="eastAsia" w:ascii="宋体" w:hAnsi="宋体" w:eastAsia="仿宋_GB2312" w:cs="Times New Roman"/>
          <w:color w:val="auto"/>
          <w:sz w:val="32"/>
          <w:szCs w:val="32"/>
          <w:lang w:val="en-US" w:eastAsia="zh-CN"/>
        </w:rPr>
        <w:t>75.31</w:t>
      </w:r>
      <w:r>
        <w:rPr>
          <w:rFonts w:hint="eastAsia" w:ascii="宋体" w:hAnsi="宋体" w:eastAsia="仿宋_GB2312" w:cs="Times New Roman"/>
          <w:color w:val="auto"/>
          <w:sz w:val="32"/>
          <w:szCs w:val="32"/>
        </w:rPr>
        <w:t>万元，占</w:t>
      </w:r>
      <w:r>
        <w:rPr>
          <w:rFonts w:hint="eastAsia" w:ascii="宋体" w:hAnsi="宋体" w:eastAsia="仿宋_GB2312" w:cs="Times New Roman"/>
          <w:color w:val="auto"/>
          <w:sz w:val="32"/>
          <w:szCs w:val="32"/>
          <w:lang w:val="en-US" w:eastAsia="zh-CN"/>
        </w:rPr>
        <w:t>3.35</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lang w:val="en-US" w:eastAsia="zh-CN"/>
        </w:rPr>
        <w:t>政府办公厅（室）及相关机构事务机关事务</w:t>
      </w:r>
      <w:r>
        <w:rPr>
          <w:rFonts w:hint="eastAsia" w:ascii="宋体" w:hAnsi="宋体" w:eastAsia="仿宋_GB2312" w:cs="Times New Roman"/>
          <w:color w:val="auto"/>
          <w:sz w:val="32"/>
          <w:szCs w:val="32"/>
        </w:rPr>
        <w:t>支出</w:t>
      </w:r>
      <w:r>
        <w:rPr>
          <w:rFonts w:hint="eastAsia" w:ascii="宋体" w:hAnsi="宋体" w:eastAsia="仿宋_GB2312" w:cs="Times New Roman"/>
          <w:color w:val="auto"/>
          <w:sz w:val="32"/>
          <w:szCs w:val="32"/>
          <w:lang w:val="en-US" w:eastAsia="zh-CN"/>
        </w:rPr>
        <w:t>569.79万元，占25.33%</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lang w:val="en-US" w:eastAsia="zh-CN"/>
        </w:rPr>
        <w:t>党委办公厅（室）相关机构事务行政运行支出112.58万元，占5%；党委办公厅（室）相关机构事务机关事务支出1466.61万元，占65.19%；其他支出0.5万元，占0.02%</w:t>
      </w:r>
      <w:r>
        <w:rPr>
          <w:rFonts w:hint="eastAsia" w:ascii="仿宋" w:hAnsi="仿宋" w:eastAsia="仿宋" w:cs="仿宋"/>
          <w:color w:val="auto"/>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2249.88</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2249.88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color w:val="auto"/>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w:t>
      </w:r>
      <w:r>
        <w:rPr>
          <w:rFonts w:hint="eastAsia" w:ascii="宋体" w:hAnsi="宋体" w:eastAsia="仿宋_GB2312" w:cs="Times New Roman"/>
          <w:color w:val="auto"/>
          <w:sz w:val="32"/>
          <w:szCs w:val="32"/>
        </w:rPr>
        <w:t>基本支出</w:t>
      </w:r>
      <w:r>
        <w:rPr>
          <w:rFonts w:hint="eastAsia" w:ascii="仿宋" w:hAnsi="仿宋" w:eastAsia="仿宋" w:cs="仿宋"/>
          <w:color w:val="auto"/>
          <w:spacing w:val="4"/>
          <w:sz w:val="32"/>
          <w:szCs w:val="32"/>
          <w:lang w:val="en-US" w:eastAsia="zh-CN"/>
        </w:rPr>
        <w:t>527.92</w:t>
      </w:r>
      <w:r>
        <w:rPr>
          <w:rFonts w:hint="eastAsia" w:ascii="宋体" w:hAnsi="宋体" w:eastAsia="仿宋_GB2312" w:cs="Times New Roman"/>
          <w:color w:val="auto"/>
          <w:sz w:val="32"/>
          <w:szCs w:val="32"/>
        </w:rPr>
        <w:t>万元，其中：人员经费</w:t>
      </w:r>
      <w:r>
        <w:rPr>
          <w:rFonts w:hint="eastAsia" w:ascii="仿宋" w:hAnsi="仿宋" w:eastAsia="仿宋" w:cs="仿宋"/>
          <w:color w:val="auto"/>
          <w:spacing w:val="4"/>
          <w:sz w:val="32"/>
          <w:szCs w:val="32"/>
          <w:lang w:val="en-US" w:eastAsia="zh-CN"/>
        </w:rPr>
        <w:t>437.27</w:t>
      </w:r>
      <w:r>
        <w:rPr>
          <w:rFonts w:hint="eastAsia" w:ascii="宋体" w:hAnsi="宋体" w:eastAsia="仿宋_GB2312" w:cs="Times New Roman"/>
          <w:color w:val="auto"/>
          <w:sz w:val="32"/>
          <w:szCs w:val="32"/>
        </w:rPr>
        <w:t>万元，主要包括工资福利支出</w:t>
      </w:r>
      <w:r>
        <w:rPr>
          <w:rFonts w:hint="eastAsia" w:ascii="仿宋" w:hAnsi="仿宋" w:eastAsia="仿宋" w:cs="仿宋"/>
          <w:color w:val="auto"/>
          <w:spacing w:val="4"/>
          <w:sz w:val="32"/>
          <w:szCs w:val="32"/>
          <w:lang w:val="en-US" w:eastAsia="zh-CN"/>
        </w:rPr>
        <w:t>401.87</w:t>
      </w:r>
      <w:r>
        <w:rPr>
          <w:rFonts w:hint="eastAsia" w:ascii="宋体" w:hAnsi="宋体" w:eastAsia="仿宋_GB2312" w:cs="Times New Roman"/>
          <w:color w:val="auto"/>
          <w:sz w:val="32"/>
          <w:szCs w:val="32"/>
        </w:rPr>
        <w:t>万元和对个人和家庭的补助</w:t>
      </w:r>
      <w:r>
        <w:rPr>
          <w:rFonts w:hint="eastAsia" w:ascii="仿宋" w:hAnsi="仿宋" w:eastAsia="仿宋" w:cs="仿宋"/>
          <w:color w:val="auto"/>
          <w:spacing w:val="4"/>
          <w:sz w:val="32"/>
          <w:szCs w:val="32"/>
          <w:lang w:val="en-US" w:eastAsia="zh-CN"/>
        </w:rPr>
        <w:t>35.4</w:t>
      </w:r>
      <w:r>
        <w:rPr>
          <w:rFonts w:hint="eastAsia" w:ascii="宋体" w:hAnsi="宋体" w:eastAsia="仿宋_GB2312" w:cs="Times New Roman"/>
          <w:color w:val="auto"/>
          <w:sz w:val="32"/>
          <w:szCs w:val="32"/>
        </w:rPr>
        <w:t>万元；公用经费</w:t>
      </w:r>
      <w:r>
        <w:rPr>
          <w:rFonts w:hint="eastAsia" w:ascii="仿宋" w:hAnsi="仿宋" w:eastAsia="仿宋" w:cs="仿宋"/>
          <w:color w:val="auto"/>
          <w:spacing w:val="4"/>
          <w:sz w:val="32"/>
          <w:szCs w:val="32"/>
          <w:lang w:val="en-US" w:eastAsia="zh-CN"/>
        </w:rPr>
        <w:t>90.65</w:t>
      </w:r>
      <w:r>
        <w:rPr>
          <w:rFonts w:hint="eastAsia" w:ascii="宋体" w:hAnsi="宋体" w:eastAsia="仿宋_GB2312" w:cs="Times New Roman"/>
          <w:color w:val="auto"/>
          <w:sz w:val="32"/>
          <w:szCs w:val="32"/>
        </w:rPr>
        <w:t>万元，主要包括商品和服务支出</w:t>
      </w:r>
      <w:r>
        <w:rPr>
          <w:rFonts w:hint="eastAsia" w:ascii="宋体" w:hAnsi="宋体" w:eastAsia="仿宋_GB2312" w:cs="Times New Roman"/>
          <w:color w:val="auto"/>
          <w:sz w:val="32"/>
          <w:szCs w:val="32"/>
          <w:lang w:val="en-US" w:eastAsia="zh-CN"/>
        </w:rPr>
        <w:t>90.65</w:t>
      </w:r>
      <w:r>
        <w:rPr>
          <w:rFonts w:hint="eastAsia" w:ascii="宋体" w:hAnsi="宋体" w:eastAsia="仿宋_GB2312" w:cs="Times New Roman"/>
          <w:color w:val="auto"/>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374.92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374.92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16.71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公务接待任务增加，公车运行维护费用增加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370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14.4</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公务接待任务增加</w:t>
      </w:r>
      <w:bookmarkStart w:id="22" w:name="_GoBack"/>
      <w:bookmarkEnd w:id="22"/>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4.92</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2.27</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公车年久，维护费用随之增加</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1.99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1.99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pPr>
      <w:r>
        <w:rPr>
          <w:rFonts w:hint="eastAsia" w:ascii="宋体" w:hAnsi="宋体" w:eastAsia="仿宋_GB2312" w:cs="Times New Roman"/>
          <w:color w:val="auto"/>
          <w:sz w:val="32"/>
          <w:szCs w:val="32"/>
        </w:rPr>
        <w:t>本部门当年</w:t>
      </w:r>
      <w:r>
        <w:rPr>
          <w:rFonts w:hint="eastAsia" w:ascii="宋体" w:hAnsi="宋体" w:eastAsia="仿宋_GB2312" w:cs="Times New Roman"/>
          <w:color w:val="auto"/>
          <w:sz w:val="32"/>
          <w:szCs w:val="32"/>
          <w:lang w:eastAsia="zh-CN"/>
        </w:rPr>
        <w:t>未</w:t>
      </w:r>
      <w:r>
        <w:rPr>
          <w:rFonts w:hint="eastAsia" w:ascii="宋体" w:hAnsi="宋体" w:eastAsia="仿宋_GB2312" w:cs="Times New Roman"/>
          <w:color w:val="auto"/>
          <w:sz w:val="32"/>
          <w:szCs w:val="32"/>
        </w:rPr>
        <w:t>开展绩效管理工作</w:t>
      </w:r>
      <w:r>
        <w:rPr>
          <w:rFonts w:hint="eastAsia" w:ascii="宋体" w:hAnsi="宋体" w:eastAsia="仿宋_GB2312" w:cs="Times New Roman"/>
          <w:color w:val="auto"/>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ZGRmYTEwNjVmZmM1NDkwZTczNGQwNjgzNzliYTAifQ=="/>
  </w:docVars>
  <w:rsids>
    <w:rsidRoot w:val="7E3F0B7D"/>
    <w:rsid w:val="000014A7"/>
    <w:rsid w:val="00052B5B"/>
    <w:rsid w:val="00774AFB"/>
    <w:rsid w:val="00E4217F"/>
    <w:rsid w:val="02675F3F"/>
    <w:rsid w:val="02DC37C0"/>
    <w:rsid w:val="0E115DFD"/>
    <w:rsid w:val="0E2F4B0D"/>
    <w:rsid w:val="11D27EAE"/>
    <w:rsid w:val="14536F92"/>
    <w:rsid w:val="20D97C1B"/>
    <w:rsid w:val="23553F43"/>
    <w:rsid w:val="299664C8"/>
    <w:rsid w:val="3F28132A"/>
    <w:rsid w:val="49221B6F"/>
    <w:rsid w:val="6521612B"/>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3158</Words>
  <Characters>3429</Characters>
  <Lines>5</Lines>
  <Paragraphs>7</Paragraphs>
  <TotalTime>56</TotalTime>
  <ScaleCrop>false</ScaleCrop>
  <LinksUpToDate>false</LinksUpToDate>
  <CharactersWithSpaces>3508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2022-09-07T12:09:00Z</cp:lastPrinted>
  <dcterms:modified xsi:type="dcterms:W3CDTF">2022-10-21T02:44:53Z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3E299A22DA964FF7B4474DBB7F552E88</vt:lpwstr>
  </property>
</Properties>
</file>