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
          <w:szCs w:val="48"/>
          <w:lang w:eastAsia="zh-CN"/>
        </w:rPr>
      </w:pPr>
    </w:p>
    <w:p>
      <w:pPr>
        <w:jc w:val="center"/>
        <w:rPr>
          <w:rFonts w:hint="eastAsia" w:ascii="黑体" w:eastAsia="黑体"/>
          <w:sz w:val="44"/>
          <w:szCs w:val="44"/>
          <w:lang w:eastAsia="zh-CN"/>
        </w:rPr>
      </w:pPr>
      <w:r>
        <w:rPr>
          <w:rFonts w:hint="eastAsia" w:ascii="黑体" w:eastAsia="黑体"/>
          <w:sz w:val="44"/>
          <w:szCs w:val="44"/>
          <w:lang w:eastAsia="zh-CN"/>
        </w:rPr>
        <w:t>朔州市朔城区神头职业中学校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1、以职业教育为宗旨。</w:t>
      </w:r>
    </w:p>
    <w:p>
      <w:pPr>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2、有计划制定完成各项指标。</w:t>
      </w:r>
    </w:p>
    <w:p>
      <w:pPr>
        <w:ind w:firstLine="640" w:firstLineChars="200"/>
        <w:jc w:val="left"/>
        <w:rPr>
          <w:rFonts w:ascii="仿宋" w:hAnsi="仿宋" w:eastAsia="仿宋" w:cs="仿宋"/>
          <w:sz w:val="32"/>
          <w:szCs w:val="32"/>
        </w:rPr>
      </w:pPr>
      <w:r>
        <w:rPr>
          <w:rFonts w:hint="eastAsia" w:ascii="仿宋_GB2312" w:hAnsi="宋体" w:eastAsia="仿宋_GB2312" w:cs="宋体"/>
          <w:color w:val="000000"/>
          <w:kern w:val="0"/>
          <w:sz w:val="32"/>
          <w:szCs w:val="32"/>
        </w:rPr>
        <w:t>3、把实践活动经费合理的应用到教学中。</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00" w:firstLineChars="200"/>
        <w:rPr>
          <w:rFonts w:hint="eastAsia" w:ascii="仿宋" w:hAnsi="仿宋" w:eastAsia="仿宋"/>
          <w:sz w:val="32"/>
          <w:szCs w:val="32"/>
        </w:rPr>
      </w:pPr>
      <w:r>
        <w:rPr>
          <w:rFonts w:hint="eastAsia" w:ascii="仿宋" w:hAnsi="仿宋" w:eastAsia="仿宋" w:cs="仿宋"/>
          <w:b w:val="0"/>
          <w:bCs/>
          <w:sz w:val="30"/>
          <w:szCs w:val="30"/>
          <w:lang w:eastAsia="zh-CN"/>
        </w:rPr>
        <w:t>我单位设置</w:t>
      </w:r>
      <w:r>
        <w:rPr>
          <w:rFonts w:hint="eastAsia" w:ascii="仿宋" w:hAnsi="仿宋" w:eastAsia="仿宋" w:cs="仿宋"/>
          <w:b w:val="0"/>
          <w:bCs/>
          <w:sz w:val="30"/>
          <w:szCs w:val="30"/>
          <w:lang w:val="en-US" w:eastAsia="zh-CN"/>
        </w:rPr>
        <w:t>11个科</w:t>
      </w:r>
      <w:r>
        <w:rPr>
          <w:rFonts w:hint="eastAsia" w:ascii="仿宋" w:hAnsi="仿宋" w:eastAsia="仿宋" w:cs="仿宋"/>
          <w:b w:val="0"/>
          <w:bCs/>
          <w:sz w:val="30"/>
          <w:szCs w:val="30"/>
          <w:lang w:eastAsia="zh-CN"/>
        </w:rPr>
        <w:t>室，分别是</w:t>
      </w:r>
      <w:r>
        <w:rPr>
          <w:rFonts w:hint="eastAsia" w:ascii="仿宋" w:hAnsi="仿宋" w:eastAsia="仿宋" w:cs="仿宋"/>
          <w:b w:val="0"/>
          <w:bCs/>
          <w:sz w:val="30"/>
          <w:szCs w:val="30"/>
          <w:lang w:val="en-US" w:eastAsia="zh-CN"/>
        </w:rPr>
        <w:t>校办公室、党办、团委、工会、政教处、教务处、保卫处、学生资助中心、教研室、财务室、后勤。办公室负责学校行政协调、人事、宣传等工作；党办负责学校党务工作；团委负责学校团务工作；工会主要负责教职工维权工作；政教处</w:t>
      </w:r>
      <w:r>
        <w:rPr>
          <w:rFonts w:hint="eastAsia" w:ascii="仿宋" w:hAnsi="仿宋" w:eastAsia="仿宋"/>
          <w:sz w:val="32"/>
          <w:szCs w:val="32"/>
        </w:rPr>
        <w:t>主要职责是全面负责学校对学生的常规管理、思想教育、日常行为规范的养成及学校有关的大型活动的组织工作，促进学生良好行为习惯的养成及思想道德水平的提高</w:t>
      </w:r>
      <w:r>
        <w:rPr>
          <w:rFonts w:hint="eastAsia" w:ascii="仿宋" w:hAnsi="仿宋" w:eastAsia="仿宋"/>
          <w:sz w:val="32"/>
          <w:szCs w:val="32"/>
          <w:lang w:eastAsia="zh-CN"/>
        </w:rPr>
        <w:t>。</w:t>
      </w:r>
      <w:r>
        <w:rPr>
          <w:rFonts w:hint="eastAsia" w:ascii="仿宋" w:hAnsi="仿宋" w:eastAsia="仿宋"/>
          <w:sz w:val="32"/>
          <w:szCs w:val="32"/>
        </w:rPr>
        <w:t>教务处是学校教学的直接管理部门，负责计划、组织、实施、管理教学工作的全过程</w:t>
      </w:r>
      <w:r>
        <w:rPr>
          <w:rFonts w:hint="eastAsia" w:ascii="仿宋" w:hAnsi="仿宋" w:eastAsia="仿宋"/>
          <w:sz w:val="32"/>
          <w:szCs w:val="32"/>
          <w:lang w:eastAsia="zh-CN"/>
        </w:rPr>
        <w:t>；保卫处负责校园安全工作；学生资助中心</w:t>
      </w:r>
      <w:r>
        <w:rPr>
          <w:rFonts w:hint="eastAsia" w:ascii="仿宋" w:hAnsi="仿宋" w:eastAsia="仿宋"/>
          <w:sz w:val="32"/>
          <w:szCs w:val="32"/>
        </w:rPr>
        <w:t>在学校资助工作领导小组的指导下负责经济困难学生资助工作，完善学校助学体系</w:t>
      </w:r>
      <w:r>
        <w:rPr>
          <w:rFonts w:hint="eastAsia" w:ascii="仿宋" w:hAnsi="仿宋" w:eastAsia="仿宋"/>
          <w:sz w:val="32"/>
          <w:szCs w:val="32"/>
          <w:lang w:eastAsia="zh-CN"/>
        </w:rPr>
        <w:t>；教研室主要职责是组织教研活动，根据本校实际情况制定和实施教研工作计划；财务室</w:t>
      </w:r>
      <w:r>
        <w:rPr>
          <w:rFonts w:ascii="仿宋" w:hAnsi="仿宋" w:eastAsia="仿宋" w:cs="仿宋"/>
          <w:color w:val="auto"/>
          <w:spacing w:val="0"/>
          <w:position w:val="0"/>
          <w:sz w:val="32"/>
          <w:szCs w:val="32"/>
          <w:shd w:val="clear" w:color="auto" w:fill="auto"/>
        </w:rPr>
        <w:t>严格执行财经纪律和财务制度，增收节支</w:t>
      </w:r>
      <w:r>
        <w:rPr>
          <w:rFonts w:hint="eastAsia" w:ascii="仿宋" w:hAnsi="仿宋" w:eastAsia="仿宋" w:cs="仿宋"/>
          <w:color w:val="auto"/>
          <w:spacing w:val="0"/>
          <w:position w:val="0"/>
          <w:sz w:val="32"/>
          <w:szCs w:val="32"/>
          <w:shd w:val="clear" w:color="auto" w:fill="auto"/>
          <w:lang w:eastAsia="zh-CN"/>
        </w:rPr>
        <w:t>，</w:t>
      </w:r>
      <w:r>
        <w:rPr>
          <w:rFonts w:ascii="仿宋" w:hAnsi="仿宋" w:eastAsia="仿宋" w:cs="仿宋"/>
          <w:color w:val="auto"/>
          <w:spacing w:val="0"/>
          <w:position w:val="0"/>
          <w:sz w:val="32"/>
          <w:szCs w:val="32"/>
          <w:shd w:val="clear" w:color="auto" w:fill="auto"/>
        </w:rPr>
        <w:t>做好学校会计核算和财务日常收支业务</w:t>
      </w:r>
      <w:r>
        <w:rPr>
          <w:rFonts w:hint="eastAsia" w:ascii="仿宋" w:hAnsi="仿宋" w:eastAsia="仿宋" w:cs="仿宋"/>
          <w:color w:val="auto"/>
          <w:spacing w:val="0"/>
          <w:position w:val="0"/>
          <w:sz w:val="32"/>
          <w:szCs w:val="32"/>
          <w:shd w:val="clear" w:color="auto" w:fill="auto"/>
          <w:lang w:eastAsia="zh-CN"/>
        </w:rPr>
        <w:t>；后勤主要职责</w:t>
      </w:r>
      <w:r>
        <w:rPr>
          <w:rFonts w:hint="eastAsia" w:ascii="仿宋" w:hAnsi="仿宋" w:eastAsia="仿宋"/>
          <w:sz w:val="32"/>
          <w:szCs w:val="32"/>
        </w:rPr>
        <w:t xml:space="preserve">负责全校教学区、教职工生活区卫生保洁的各类设施维修、监督、管理等工作。 </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本</w:t>
      </w:r>
      <w:r>
        <w:rPr>
          <w:rFonts w:hint="eastAsia" w:ascii="宋体" w:hAnsi="宋体" w:eastAsia="仿宋_GB2312" w:cs="Times New Roman"/>
          <w:sz w:val="32"/>
          <w:szCs w:val="32"/>
        </w:rPr>
        <w:t>部门决算包括：本级决算。</w:t>
      </w:r>
    </w:p>
    <w:p>
      <w:pPr>
        <w:pStyle w:val="2"/>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3247.23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3247.23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220.28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220.28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2021年减少综合实训楼建设项目。</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2192.98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1892.51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300.48</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2700.34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820</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1880.34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2649.51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2649.51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818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降低</w:t>
      </w:r>
      <w:r>
        <w:rPr>
          <w:rFonts w:hint="eastAsia" w:ascii="宋体" w:hAnsi="宋体" w:eastAsia="仿宋_GB2312" w:cs="Times New Roman"/>
          <w:sz w:val="32"/>
          <w:szCs w:val="32"/>
          <w:lang w:val="en-US" w:eastAsia="zh-CN"/>
        </w:rPr>
        <w:t>23.59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2021年减少综合实训楼建设项目。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2649.51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173.56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2021年减少综合实训楼建设项目。</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2649.51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lang w:eastAsia="zh-CN"/>
        </w:rPr>
        <w:t>其他普通教育支出</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206.46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7.79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2050302</w:t>
      </w:r>
      <w:r>
        <w:rPr>
          <w:rFonts w:hint="eastAsia" w:ascii="宋体" w:hAnsi="宋体" w:eastAsia="仿宋_GB2312" w:cs="Times New Roman"/>
          <w:sz w:val="32"/>
          <w:szCs w:val="32"/>
          <w:lang w:eastAsia="zh-CN"/>
        </w:rPr>
        <w:t>中等职业教育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2422.65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91.44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lang w:eastAsia="zh-CN"/>
        </w:rPr>
        <w:t>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0.77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2649.51</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2649.51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808.88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686.07</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578.44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107.63</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122.81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67.07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，资本性支出</w:t>
      </w:r>
      <w:r>
        <w:rPr>
          <w:rFonts w:hint="eastAsia" w:ascii="宋体" w:hAnsi="宋体" w:eastAsia="仿宋_GB2312" w:cs="Times New Roman"/>
          <w:sz w:val="32"/>
          <w:szCs w:val="32"/>
          <w:lang w:val="en-US" w:eastAsia="zh-CN"/>
        </w:rPr>
        <w:t>55.74万元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3.5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2.75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0.75万元，原因是</w:t>
      </w:r>
      <w:r>
        <w:rPr>
          <w:rFonts w:hint="eastAsia" w:ascii="宋体" w:hAnsi="宋体" w:eastAsia="仿宋_GB2312" w:cs="Times New Roman"/>
          <w:sz w:val="32"/>
          <w:szCs w:val="32"/>
          <w:lang w:eastAsia="zh-CN"/>
        </w:rPr>
        <w:t>执行公务次数减少；</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0.25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，原因是执行公务次数减少</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2.75</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0.25</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执行公务次数减少</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bookmarkStart w:id="22" w:name="_GoBack"/>
      <w:bookmarkEnd w:id="22"/>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numPr>
          <w:ilvl w:val="0"/>
          <w:numId w:val="0"/>
        </w:numPr>
        <w:spacing w:line="204" w:lineRule="auto"/>
        <w:ind w:firstLine="600" w:firstLineChars="200"/>
        <w:jc w:val="left"/>
        <w:rPr>
          <w:rFonts w:ascii="楷体" w:hAnsi="楷体" w:eastAsia="楷体" w:cs="楷体"/>
          <w:spacing w:val="-3"/>
          <w:sz w:val="32"/>
          <w:szCs w:val="32"/>
        </w:rPr>
      </w:pPr>
      <w:r>
        <w:rPr>
          <w:rFonts w:hint="eastAsia" w:ascii="仿宋" w:hAnsi="仿宋" w:eastAsia="仿宋" w:cs="仿宋"/>
          <w:sz w:val="30"/>
          <w:szCs w:val="30"/>
          <w:highlight w:val="none"/>
          <w:lang w:val="en-US" w:eastAsia="zh-CN"/>
        </w:rPr>
        <w:t>我单位2021年度无政府性基金预算收入支出。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numPr>
          <w:ilvl w:val="0"/>
          <w:numId w:val="0"/>
        </w:numPr>
        <w:autoSpaceDN w:val="0"/>
        <w:spacing w:line="570" w:lineRule="exact"/>
        <w:ind w:firstLine="640" w:firstLineChars="200"/>
        <w:textAlignment w:val="center"/>
        <w:rPr>
          <w:rFonts w:ascii="宋体" w:hAnsi="宋体" w:eastAsia="仿宋_GB2312" w:cs="Times New Roman"/>
          <w:sz w:val="32"/>
          <w:szCs w:val="32"/>
        </w:rPr>
      </w:pPr>
      <w:r>
        <w:rPr>
          <w:rFonts w:hint="eastAsia" w:ascii="仿宋_GB2312" w:hAnsi="宋体" w:eastAsia="仿宋_GB2312"/>
          <w:bCs/>
          <w:color w:val="000000"/>
          <w:sz w:val="32"/>
          <w:szCs w:val="32"/>
          <w:lang w:eastAsia="zh-CN"/>
        </w:rPr>
        <w:t>我单位为事业单位，无机关运行经费。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504.01</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333.33</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85.5</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85.18</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2021年度无绩效评价</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ZDc0MmQ4ODA4ZTgwYmM4M2VjNDM5NmJhZTRkODcifQ=="/>
  </w:docVars>
  <w:rsids>
    <w:rsidRoot w:val="7E3F0B7D"/>
    <w:rsid w:val="000014A7"/>
    <w:rsid w:val="00052B5B"/>
    <w:rsid w:val="00774AFB"/>
    <w:rsid w:val="00E4217F"/>
    <w:rsid w:val="0E115DFD"/>
    <w:rsid w:val="11D27EAE"/>
    <w:rsid w:val="1F0602B9"/>
    <w:rsid w:val="20C77A6B"/>
    <w:rsid w:val="20D97C1B"/>
    <w:rsid w:val="23553F43"/>
    <w:rsid w:val="299664C8"/>
    <w:rsid w:val="2C201B2F"/>
    <w:rsid w:val="361F5725"/>
    <w:rsid w:val="3F28132A"/>
    <w:rsid w:val="49221B6F"/>
    <w:rsid w:val="60854874"/>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2909</Words>
  <Characters>3189</Characters>
  <Lines>5</Lines>
  <Paragraphs>7</Paragraphs>
  <TotalTime>1</TotalTime>
  <ScaleCrop>false</ScaleCrop>
  <LinksUpToDate>false</LinksUpToDate>
  <CharactersWithSpaces>3240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2022-10-20T12:23:06Z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F065EFDB18594B2D86C857065207B405</vt:lpwstr>
  </property>
</Properties>
</file>