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default" w:ascii="黑体" w:eastAsia="黑体"/>
          <w:sz w:val="44"/>
          <w:szCs w:val="44"/>
          <w:lang w:val="en-US" w:eastAsia="zh-CN"/>
        </w:rPr>
      </w:pPr>
      <w:r>
        <w:rPr>
          <w:rFonts w:hint="eastAsia" w:ascii="黑体" w:eastAsia="黑体"/>
          <w:sz w:val="44"/>
          <w:szCs w:val="44"/>
          <w:lang w:val="en-US" w:eastAsia="zh-CN"/>
        </w:rPr>
        <w:t>朔州市朔城区农业农村局部门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val="en-US" w:eastAsia="zh-CN"/>
        </w:rPr>
        <w:t>研究和组织实施全区“三农”工作的中长期发展规划重大政策。</w:t>
      </w:r>
      <w:r>
        <w:rPr>
          <w:rFonts w:hint="eastAsia" w:ascii="宋体" w:hAnsi="宋体" w:eastAsia="仿宋_GB2312" w:cs="Times New Roman"/>
          <w:sz w:val="32"/>
          <w:szCs w:val="32"/>
        </w:rPr>
        <w:t>2、</w:t>
      </w:r>
      <w:r>
        <w:rPr>
          <w:rFonts w:hint="eastAsia" w:ascii="宋体" w:hAnsi="宋体" w:eastAsia="仿宋_GB2312" w:cs="Times New Roman"/>
          <w:sz w:val="32"/>
          <w:szCs w:val="32"/>
          <w:lang w:val="en-US" w:eastAsia="zh-CN"/>
        </w:rPr>
        <w:t>统筹推动发展农村社会事业、农村公共服务、农村文化、农村基础设施和乡村治理。3、提出深化农村经济体制改革和现固完善农村基本经济制度的政策建议。负责农民承包地、农村宅基地改革和管理有关工作。4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指导乡村特色产业、农产品加工业、休闲农业、城郊农业以及新产业新业态发展工作。5、承担全区种植业、畜牧业、渔业、农垦、农业机械化等农业各产业的监督管理。6、负责农产品质量安全监督管理、组织开展全区农产品质量安全监测、追溯风险评估。7、组织农业资源区划工作，指导全区农用地、渔业水域以及农业生物物种资源的保护与管理。8、负责有关农业生产资料和农业投入品的监督管理。9、承担全区农业防灾减灾、农作物重大病虫害防治工作。</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二、</w:t>
      </w:r>
      <w:r>
        <w:rPr>
          <w:rFonts w:hint="eastAsia" w:ascii="宋体" w:hAnsi="宋体" w:eastAsia="仿宋_GB2312" w:cs="Times New Roman"/>
          <w:sz w:val="32"/>
          <w:szCs w:val="32"/>
        </w:rPr>
        <w:t>机构设置</w:t>
      </w:r>
      <w:r>
        <w:rPr>
          <w:rFonts w:hint="eastAsia" w:ascii="宋体" w:hAnsi="宋体" w:eastAsia="仿宋_GB2312" w:cs="Times New Roman"/>
          <w:sz w:val="32"/>
          <w:szCs w:val="32"/>
          <w:lang w:eastAsia="zh-CN"/>
        </w:rPr>
        <w:t>情况</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我单位设置</w:t>
      </w:r>
      <w:r>
        <w:rPr>
          <w:rFonts w:hint="eastAsia" w:ascii="宋体" w:hAnsi="宋体" w:eastAsia="仿宋_GB2312" w:cs="Times New Roman"/>
          <w:sz w:val="32"/>
          <w:szCs w:val="32"/>
          <w:lang w:val="en-US" w:eastAsia="zh-CN"/>
        </w:rPr>
        <w:t>12个</w:t>
      </w:r>
      <w:r>
        <w:rPr>
          <w:rFonts w:hint="eastAsia" w:ascii="宋体" w:hAnsi="宋体" w:eastAsia="仿宋_GB2312" w:cs="Times New Roman"/>
          <w:sz w:val="32"/>
          <w:szCs w:val="32"/>
          <w:lang w:eastAsia="zh-CN"/>
        </w:rPr>
        <w:t>股室，分别是：</w:t>
      </w:r>
      <w:r>
        <w:rPr>
          <w:rFonts w:hint="eastAsia" w:ascii="宋体" w:hAnsi="宋体" w:eastAsia="仿宋_GB2312" w:cs="Times New Roman"/>
          <w:sz w:val="32"/>
          <w:szCs w:val="32"/>
          <w:lang w:val="en-US" w:eastAsia="zh-CN"/>
        </w:rPr>
        <w:t xml:space="preserve">秘书股，负责机关日常运转，承担信息、保密信访等工作；计划财务股，提出全区扶持农业农村发展的财政政策和项目建议，负责机关和所属单位内部审计工作，编制部门预算并组织执行；乡村产业发展股，组织协调全区乡村产业发展；农村社会事业促进股，牵头组织全区改善农村人居环境，统筹指导乡村整治等工作；农村合作经济改革与指导股，指导发展农村新型农业经营主体和多种形式湿适度规模经营。承担农民承包地改革和管理、农村宅基地等工作；科技教育股，承担推动全区农业科技体制改革及相关体制建设、科研、技术引进、成果转化和技术推广工作；农产品质量安全监管股，组织实施全区农产品质量安全监督管理有关工作；种植业管理股，编制全区农业农村经济信息体系、大宗农产品市场体系建设规划并组织实施；畜牧兽医股，拟定全区畜牧业、饲料业、畜禽屠宰行业、兽医事业发展政策、规划并组织实施。农垦与渔业渔政管理股，拟定全区农垦经济发展战略、政策、规划；种业管理股，拟定全区农作物和畜禽种业发展政策规划；农田建设与农业机械管理股，提出全区农田建设项目需求建议，承担全区耕地质量管理相关工作。                                                                 </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我单位为一级单位，下属二级单位</w:t>
      </w:r>
      <w:r>
        <w:rPr>
          <w:rFonts w:hint="eastAsia" w:ascii="宋体" w:hAnsi="宋体" w:eastAsia="仿宋_GB2312" w:cs="Times New Roman"/>
          <w:sz w:val="32"/>
          <w:szCs w:val="32"/>
          <w:lang w:val="en-US" w:eastAsia="zh-CN"/>
        </w:rPr>
        <w:t>4个，分别是：</w:t>
      </w:r>
    </w:p>
    <w:p>
      <w:pPr>
        <w:numPr>
          <w:ilvl w:val="0"/>
          <w:numId w:val="0"/>
        </w:numPr>
        <w:spacing w:line="204" w:lineRule="auto"/>
        <w:jc w:val="left"/>
        <w:rPr>
          <w:rFonts w:hint="eastAsia" w:ascii="仿宋" w:hAnsi="仿宋" w:eastAsia="仿宋" w:cs="仿宋"/>
          <w:b w:val="0"/>
          <w:bCs/>
          <w:color w:val="auto"/>
          <w:sz w:val="30"/>
          <w:szCs w:val="30"/>
          <w:highlight w:val="none"/>
          <w:lang w:val="en-US" w:eastAsia="zh-CN"/>
        </w:rPr>
      </w:pPr>
      <w:r>
        <w:rPr>
          <w:rFonts w:hint="eastAsia" w:ascii="宋体" w:hAnsi="宋体" w:eastAsia="仿宋_GB2312" w:cs="Times New Roman"/>
          <w:sz w:val="32"/>
          <w:szCs w:val="32"/>
          <w:lang w:val="en-US" w:eastAsia="zh-CN"/>
        </w:rPr>
        <w:t>一、朔城区现代农业发展服务中心；</w:t>
      </w:r>
      <w:r>
        <w:rPr>
          <w:rFonts w:hint="eastAsia" w:ascii="仿宋" w:hAnsi="仿宋" w:eastAsia="仿宋" w:cs="仿宋"/>
          <w:b/>
          <w:bCs/>
          <w:sz w:val="32"/>
          <w:szCs w:val="32"/>
        </w:rPr>
        <w:t>主要职能职责</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贯彻执行党中央、国务院关于现代农业农村发展的方针政策和决策部署，落实省、市、区党委政府对农业农村有关工作要求；承担耕地质量保护、土壤改良等服务工作；对农业产业化项目、贷款贴息相关工作提供技术支持和服务保障；为全区农业技术推广、农业品牌认证推荐、种子推广培育、优势特色产业发展等相关工作提供技术支持和服务保障;负责对粮食、果业、药材、蔬菜、药茶产业发展的技术指导以及农作物病虫害和有害生物的防治。</w:t>
      </w:r>
      <w:r>
        <w:rPr>
          <w:rFonts w:hint="eastAsia" w:ascii="仿宋" w:hAnsi="仿宋" w:eastAsia="仿宋" w:cs="仿宋_GB2312"/>
          <w:b/>
          <w:sz w:val="32"/>
          <w:szCs w:val="32"/>
          <w:lang w:val="en-US" w:eastAsia="zh-CN"/>
        </w:rPr>
        <w:t>2.</w:t>
      </w:r>
      <w:r>
        <w:rPr>
          <w:rFonts w:hint="eastAsia" w:ascii="仿宋" w:hAnsi="仿宋" w:eastAsia="仿宋" w:cs="仿宋_GB2312"/>
          <w:sz w:val="32"/>
          <w:szCs w:val="32"/>
        </w:rPr>
        <w:t>在全区引进、试验、示范推广新品种、新技术、新机具，加快农业科技成果转化和技术集成；为农村集体经济组织建设、集体资产规范管理经营、农民专业合作经济组织发展提供指导服务；助力美丽乡村建设，打造特色村镇，为农村经济振兴、一二三产融合、产业园区建设、农村物流、农村电商、农村人居环境改善等提供技术支持和服务保障。</w:t>
      </w:r>
      <w:r>
        <w:rPr>
          <w:rFonts w:hint="eastAsia" w:ascii="仿宋" w:hAnsi="仿宋" w:eastAsia="仿宋" w:cs="仿宋_GB2312"/>
          <w:b/>
          <w:sz w:val="32"/>
          <w:szCs w:val="32"/>
          <w:lang w:val="en-US" w:eastAsia="zh-CN"/>
        </w:rPr>
        <w:t>3.</w:t>
      </w:r>
      <w:r>
        <w:rPr>
          <w:rFonts w:hint="eastAsia" w:ascii="仿宋" w:hAnsi="仿宋" w:eastAsia="仿宋" w:cs="仿宋_GB2312"/>
          <w:sz w:val="32"/>
          <w:szCs w:val="32"/>
        </w:rPr>
        <w:t>为全区农业农村可再生能源开发利用、节能减排、农业清洁生产和生态循环农业等相关工作提供技术支持和服务保障;加强农业废弃物的综合利用，改善农业生态环境，提高农产品品质。</w:t>
      </w:r>
      <w:r>
        <w:rPr>
          <w:rFonts w:hint="eastAsia" w:ascii="仿宋" w:hAnsi="仿宋" w:eastAsia="仿宋" w:cs="仿宋_GB2312"/>
          <w:b/>
          <w:sz w:val="32"/>
          <w:szCs w:val="32"/>
          <w:lang w:val="en-US" w:eastAsia="zh-CN"/>
        </w:rPr>
        <w:t>4.</w:t>
      </w:r>
      <w:r>
        <w:rPr>
          <w:rFonts w:hint="eastAsia" w:ascii="仿宋" w:hAnsi="仿宋" w:eastAsia="仿宋" w:cs="仿宋_GB2312"/>
          <w:sz w:val="32"/>
          <w:szCs w:val="32"/>
        </w:rPr>
        <w:t>承担对专业技术人员、生产企业和新型经营主体负责人、新型职业农民的培训任务；指导农业创业平台、农产品质量追溯平台、农村土地承包经营权信息应用平台建设，加快大数据、5G应用，打造数字农业、智慧农村；开展农业政策、法律法规以及农业科技宣传教育和调研工作。</w:t>
      </w:r>
      <w:r>
        <w:rPr>
          <w:rFonts w:hint="eastAsia" w:ascii="仿宋" w:hAnsi="仿宋" w:eastAsia="仿宋" w:cs="仿宋_GB2312"/>
          <w:b/>
          <w:sz w:val="32"/>
          <w:szCs w:val="32"/>
          <w:lang w:val="en-US" w:eastAsia="zh-CN"/>
        </w:rPr>
        <w:t>5.</w:t>
      </w:r>
      <w:r>
        <w:rPr>
          <w:rFonts w:hint="eastAsia" w:ascii="仿宋" w:hAnsi="仿宋" w:eastAsia="仿宋" w:cs="仿宋_GB2312"/>
          <w:sz w:val="32"/>
          <w:szCs w:val="32"/>
        </w:rPr>
        <w:t>协助有关部门为项目开展做好考察评估、评审论证等工作的技术支持和服务保障，指导各乡镇、街道及企业主体实施项目，配合有关部门做好项目后期工作。</w:t>
      </w:r>
      <w:r>
        <w:rPr>
          <w:rFonts w:hint="eastAsia" w:ascii="仿宋" w:hAnsi="仿宋" w:eastAsia="仿宋" w:cs="仿宋_GB2312"/>
          <w:b/>
          <w:sz w:val="32"/>
          <w:szCs w:val="32"/>
          <w:lang w:val="en-US" w:eastAsia="zh-CN"/>
        </w:rPr>
        <w:t>6.</w:t>
      </w:r>
      <w:r>
        <w:rPr>
          <w:rFonts w:hint="eastAsia" w:ascii="仿宋" w:hAnsi="仿宋" w:eastAsia="仿宋" w:cs="仿宋_GB2312"/>
          <w:sz w:val="32"/>
          <w:szCs w:val="32"/>
        </w:rPr>
        <w:t>围绕现代农业发展，稳定推进职能转变，及时调整工作重点，在技术推广、农业产业发展、乡村建设、推进农村体制改革方面积极探索，做好全域性行业服务工作，提升行业整体发展水平。</w:t>
      </w:r>
      <w:r>
        <w:rPr>
          <w:rFonts w:hint="eastAsia" w:ascii="仿宋" w:hAnsi="仿宋" w:eastAsia="仿宋" w:cs="仿宋_GB2312"/>
          <w:b/>
          <w:sz w:val="32"/>
          <w:szCs w:val="32"/>
          <w:lang w:val="en-US" w:eastAsia="zh-CN"/>
        </w:rPr>
        <w:t>7.</w:t>
      </w:r>
      <w:r>
        <w:rPr>
          <w:rFonts w:hint="eastAsia" w:ascii="仿宋" w:hAnsi="仿宋" w:eastAsia="仿宋" w:cs="仿宋_GB2312"/>
          <w:sz w:val="32"/>
          <w:szCs w:val="32"/>
        </w:rPr>
        <w:t>完成区委、区政府和区农业农村局交办的其他任务。</w:t>
      </w:r>
      <w:r>
        <w:rPr>
          <w:rFonts w:hint="eastAsia" w:ascii="仿宋" w:hAnsi="仿宋" w:eastAsia="仿宋" w:cs="仿宋"/>
          <w:b/>
          <w:bCs w:val="0"/>
          <w:color w:val="auto"/>
          <w:sz w:val="30"/>
          <w:szCs w:val="30"/>
          <w:highlight w:val="none"/>
        </w:rPr>
        <w:t>机构设置</w:t>
      </w:r>
      <w:r>
        <w:rPr>
          <w:rFonts w:hint="eastAsia" w:ascii="仿宋" w:hAnsi="仿宋" w:eastAsia="仿宋" w:cs="仿宋"/>
          <w:b/>
          <w:bCs w:val="0"/>
          <w:color w:val="auto"/>
          <w:sz w:val="30"/>
          <w:szCs w:val="30"/>
          <w:highlight w:val="none"/>
          <w:lang w:eastAsia="zh-CN"/>
        </w:rPr>
        <w:t>情况</w:t>
      </w:r>
      <w:r>
        <w:rPr>
          <w:rFonts w:hint="eastAsia" w:ascii="仿宋" w:hAnsi="仿宋" w:eastAsia="仿宋" w:cs="仿宋"/>
          <w:b/>
          <w:bCs w:val="0"/>
          <w:color w:val="auto"/>
          <w:sz w:val="30"/>
          <w:szCs w:val="30"/>
          <w:highlight w:val="none"/>
          <w:lang w:val="en-US" w:eastAsia="zh-CN"/>
        </w:rPr>
        <w:t xml:space="preserve"> </w:t>
      </w:r>
      <w:r>
        <w:rPr>
          <w:rFonts w:hint="eastAsia" w:ascii="仿宋_GB2312" w:eastAsia="仿宋_GB2312"/>
          <w:b w:val="0"/>
          <w:bCs/>
          <w:sz w:val="32"/>
          <w:szCs w:val="32"/>
          <w:lang w:eastAsia="zh-CN"/>
        </w:rPr>
        <w:t>我单位设置</w:t>
      </w:r>
      <w:r>
        <w:rPr>
          <w:rFonts w:hint="eastAsia" w:ascii="仿宋_GB2312" w:eastAsia="仿宋_GB2312"/>
          <w:b w:val="0"/>
          <w:bCs/>
          <w:sz w:val="32"/>
          <w:szCs w:val="32"/>
          <w:lang w:val="en-US" w:eastAsia="zh-CN"/>
        </w:rPr>
        <w:t>13个</w:t>
      </w:r>
      <w:r>
        <w:rPr>
          <w:rFonts w:hint="eastAsia" w:ascii="仿宋_GB2312" w:eastAsia="仿宋_GB2312"/>
          <w:b w:val="0"/>
          <w:bCs/>
          <w:sz w:val="32"/>
          <w:szCs w:val="32"/>
          <w:lang w:eastAsia="zh-CN"/>
        </w:rPr>
        <w:t>股室，分别是</w:t>
      </w:r>
      <w:r>
        <w:rPr>
          <w:rFonts w:hint="eastAsia" w:ascii="仿宋_GB2312" w:eastAsia="仿宋_GB2312"/>
          <w:b w:val="0"/>
          <w:bCs/>
          <w:sz w:val="32"/>
          <w:szCs w:val="32"/>
          <w:lang w:val="en-US" w:eastAsia="zh-CN"/>
        </w:rPr>
        <w:t>1.</w:t>
      </w:r>
      <w:r>
        <w:rPr>
          <w:rFonts w:hint="eastAsia" w:ascii="仿宋" w:hAnsi="仿宋" w:eastAsia="仿宋" w:cs="楷体"/>
          <w:b/>
          <w:bCs/>
          <w:sz w:val="32"/>
          <w:szCs w:val="32"/>
        </w:rPr>
        <w:t>综合站</w:t>
      </w:r>
      <w:r>
        <w:rPr>
          <w:rFonts w:hint="eastAsia" w:ascii="仿宋" w:hAnsi="仿宋" w:eastAsia="仿宋" w:cs="仿宋_GB2312"/>
          <w:sz w:val="32"/>
          <w:szCs w:val="32"/>
        </w:rPr>
        <w:t>负责本单位办公工作日常运转，做好考勤考核、规章制定、组织人事、保密安全及应急值守安排等工作，汇总各股站工作动态，搞好总结宣传；参与拟订本单位资金、财会的管理制度，并督促检查执行情况；负责管理单位经费及各类资金计划指标分配、审核、预算和拨付使用、年度决算等。</w:t>
      </w:r>
      <w:r>
        <w:rPr>
          <w:rFonts w:hint="eastAsia" w:ascii="仿宋" w:hAnsi="仿宋" w:eastAsia="仿宋" w:cs="仿宋_GB2312"/>
          <w:sz w:val="32"/>
          <w:szCs w:val="32"/>
          <w:lang w:val="en-US" w:eastAsia="zh-CN"/>
        </w:rPr>
        <w:t>2.</w:t>
      </w:r>
      <w:r>
        <w:rPr>
          <w:rFonts w:hint="eastAsia" w:ascii="仿宋" w:hAnsi="仿宋" w:eastAsia="仿宋" w:cs="楷体"/>
          <w:b/>
          <w:bCs/>
          <w:sz w:val="32"/>
          <w:szCs w:val="32"/>
        </w:rPr>
        <w:t xml:space="preserve">计划站 </w:t>
      </w:r>
      <w:r>
        <w:rPr>
          <w:rFonts w:hint="eastAsia" w:ascii="仿宋" w:hAnsi="仿宋" w:eastAsia="仿宋" w:cs="仿宋_GB2312"/>
          <w:sz w:val="32"/>
          <w:szCs w:val="32"/>
        </w:rPr>
        <w:t>汇总全区农业服务信息、工作成效和社会需求，确定现代农业服务方向和项目内容；根据产业发展需求和可行性，组织谋划推广农业技术、发展乡村产业、深化农村改革、建设美丽乡村的具体项目，结合各业务股站承接上级安排的任务和工作方向，组织制定项目方案、建议书等；做好各类项目推进，了解项目推进过程中存在的困难，从不同角度拟定解决措施，确保项目顺利推进、规范运行。</w:t>
      </w:r>
      <w:r>
        <w:rPr>
          <w:rFonts w:hint="eastAsia" w:ascii="仿宋" w:hAnsi="仿宋" w:eastAsia="仿宋" w:cs="仿宋_GB2312"/>
          <w:sz w:val="32"/>
          <w:szCs w:val="32"/>
          <w:lang w:val="en-US" w:eastAsia="zh-CN"/>
        </w:rPr>
        <w:t>3.</w:t>
      </w:r>
      <w:r>
        <w:rPr>
          <w:rFonts w:hint="eastAsia" w:ascii="仿宋" w:hAnsi="仿宋" w:eastAsia="仿宋" w:cs="楷体"/>
          <w:b/>
          <w:bCs/>
          <w:sz w:val="32"/>
          <w:szCs w:val="32"/>
        </w:rPr>
        <w:t>种业站</w:t>
      </w:r>
      <w:r>
        <w:rPr>
          <w:rFonts w:hint="eastAsia" w:ascii="仿宋" w:hAnsi="仿宋" w:eastAsia="仿宋" w:cs="楷体"/>
          <w:b/>
          <w:bCs/>
          <w:sz w:val="32"/>
          <w:szCs w:val="32"/>
          <w:lang w:val="en-US" w:eastAsia="zh-CN"/>
        </w:rPr>
        <w:t xml:space="preserve"> </w:t>
      </w:r>
      <w:r>
        <w:rPr>
          <w:rFonts w:hint="eastAsia" w:ascii="仿宋" w:hAnsi="仿宋" w:eastAsia="仿宋" w:cs="仿宋_GB2312"/>
          <w:sz w:val="32"/>
          <w:szCs w:val="32"/>
        </w:rPr>
        <w:t>负责全区农作物种子的信息采集、质量检验检测工作；组织完成品种区试、审定、登记、认定、引种备案等相关技术工作；实施优良品种引进、试验、示范、繁育、推广、鉴定工作；完成种子生态适应性试验；协助编制和实施种子发展规划。</w:t>
      </w:r>
      <w:r>
        <w:rPr>
          <w:rFonts w:hint="eastAsia" w:ascii="仿宋" w:hAnsi="仿宋" w:eastAsia="仿宋" w:cs="仿宋_GB2312"/>
          <w:sz w:val="32"/>
          <w:szCs w:val="32"/>
          <w:lang w:val="en-US" w:eastAsia="zh-CN"/>
        </w:rPr>
        <w:t>4.</w:t>
      </w:r>
      <w:r>
        <w:rPr>
          <w:rFonts w:hint="eastAsia" w:ascii="仿宋" w:hAnsi="仿宋" w:eastAsia="仿宋" w:cs="楷体"/>
          <w:b/>
          <w:bCs/>
          <w:sz w:val="32"/>
          <w:szCs w:val="32"/>
        </w:rPr>
        <w:t>技术推广站</w:t>
      </w:r>
      <w:r>
        <w:rPr>
          <w:rFonts w:hint="eastAsia" w:ascii="仿宋" w:hAnsi="仿宋" w:eastAsia="仿宋" w:cs="仿宋_GB2312"/>
          <w:sz w:val="32"/>
          <w:szCs w:val="32"/>
        </w:rPr>
        <w:t>负责引进、试验、示范、推广农业新品种、新技术，组织实施全区农业技术推广项目；做好全区粮食、油料生产为主的有机旱作农业、农垦渔业的技术指导服务；配合有关部门做好农业生产基地、农产品交易市场和产业园区建设工作，推动一二三产业融合发展。</w:t>
      </w:r>
      <w:r>
        <w:rPr>
          <w:rFonts w:hint="eastAsia" w:ascii="仿宋" w:hAnsi="仿宋" w:eastAsia="仿宋" w:cs="仿宋_GB2312"/>
          <w:sz w:val="32"/>
          <w:szCs w:val="32"/>
          <w:lang w:val="en-US" w:eastAsia="zh-CN"/>
        </w:rPr>
        <w:t>5.</w:t>
      </w:r>
      <w:r>
        <w:rPr>
          <w:rFonts w:hint="eastAsia" w:ascii="仿宋" w:hAnsi="仿宋" w:eastAsia="仿宋" w:cs="楷体"/>
          <w:b/>
          <w:bCs/>
          <w:sz w:val="32"/>
          <w:szCs w:val="32"/>
        </w:rPr>
        <w:t>植保</w:t>
      </w:r>
      <w:r>
        <w:rPr>
          <w:rFonts w:hint="eastAsia" w:ascii="仿宋" w:hAnsi="仿宋" w:eastAsia="仿宋" w:cs="仿宋_GB2312"/>
          <w:b/>
          <w:sz w:val="32"/>
          <w:szCs w:val="32"/>
        </w:rPr>
        <w:t>检疫</w:t>
      </w:r>
      <w:r>
        <w:rPr>
          <w:rFonts w:hint="eastAsia" w:ascii="仿宋" w:hAnsi="仿宋" w:eastAsia="仿宋" w:cs="楷体"/>
          <w:b/>
          <w:bCs/>
          <w:sz w:val="32"/>
          <w:szCs w:val="32"/>
        </w:rPr>
        <w:t>站</w:t>
      </w:r>
      <w:r>
        <w:rPr>
          <w:rFonts w:hint="eastAsia" w:ascii="仿宋" w:hAnsi="仿宋" w:eastAsia="仿宋" w:cs="仿宋_GB2312"/>
          <w:sz w:val="32"/>
          <w:szCs w:val="32"/>
        </w:rPr>
        <w:t>承担全区农作物、植物病虫害预测预报、综合防治、植物保护、植物检疫、暴发性病虫害的组织扑灭任务；负责指导科学使用农药，引进、试验、推广植保新技术新产品；组织实施病虫害防控项目。</w:t>
      </w:r>
      <w:r>
        <w:rPr>
          <w:rFonts w:hint="eastAsia" w:ascii="仿宋" w:hAnsi="仿宋" w:eastAsia="仿宋" w:cs="仿宋_GB2312"/>
          <w:sz w:val="32"/>
          <w:szCs w:val="32"/>
          <w:lang w:val="en-US" w:eastAsia="zh-CN"/>
        </w:rPr>
        <w:t>6.</w:t>
      </w:r>
      <w:r>
        <w:rPr>
          <w:rFonts w:hint="eastAsia" w:ascii="仿宋" w:hAnsi="仿宋" w:eastAsia="仿宋" w:cs="楷体"/>
          <w:b/>
          <w:bCs/>
          <w:sz w:val="32"/>
          <w:szCs w:val="32"/>
        </w:rPr>
        <w:t>果业药材站</w:t>
      </w:r>
      <w:r>
        <w:rPr>
          <w:rFonts w:hint="eastAsia" w:ascii="仿宋" w:hAnsi="仿宋" w:eastAsia="仿宋" w:cs="仿宋_GB2312"/>
          <w:sz w:val="32"/>
          <w:szCs w:val="32"/>
        </w:rPr>
        <w:t>负责拟定全区果药产业发展规划，收集果业发展信息；承担果药技术推广项目、管理服务，促进果药、花卉产业健康发展；协调全区药材、果业、瓜类等农产品的贮藏、流通工作。</w:t>
      </w:r>
      <w:r>
        <w:rPr>
          <w:rFonts w:hint="eastAsia" w:ascii="仿宋" w:hAnsi="仿宋" w:eastAsia="仿宋" w:cs="仿宋_GB2312"/>
          <w:sz w:val="32"/>
          <w:szCs w:val="32"/>
          <w:lang w:val="en-US" w:eastAsia="zh-CN"/>
        </w:rPr>
        <w:t>7.</w:t>
      </w:r>
      <w:r>
        <w:rPr>
          <w:rFonts w:hint="eastAsia" w:ascii="仿宋" w:hAnsi="仿宋" w:eastAsia="仿宋" w:cs="楷体"/>
          <w:b/>
          <w:bCs/>
          <w:sz w:val="32"/>
          <w:szCs w:val="32"/>
        </w:rPr>
        <w:t>土壤肥料站</w:t>
      </w:r>
      <w:r>
        <w:rPr>
          <w:rFonts w:hint="eastAsia" w:ascii="仿宋" w:hAnsi="仿宋" w:eastAsia="仿宋" w:cs="仿宋_GB2312"/>
          <w:sz w:val="32"/>
          <w:szCs w:val="32"/>
        </w:rPr>
        <w:t>开展土肥技术推广、技术培训和技术开发服务工作；开展农业生态环境质量调查，承接耕地质量保护和提升工作；开展上级安排的测土任务，指导测土配方施肥，组织土肥项目的实施推进。</w:t>
      </w:r>
      <w:r>
        <w:rPr>
          <w:rFonts w:hint="eastAsia" w:ascii="仿宋" w:hAnsi="仿宋" w:eastAsia="仿宋" w:cs="仿宋_GB2312"/>
          <w:sz w:val="32"/>
          <w:szCs w:val="32"/>
          <w:lang w:val="en-US" w:eastAsia="zh-CN"/>
        </w:rPr>
        <w:t>8.</w:t>
      </w:r>
      <w:r>
        <w:rPr>
          <w:rFonts w:hint="eastAsia" w:ascii="仿宋" w:hAnsi="仿宋" w:eastAsia="仿宋" w:cs="楷体"/>
          <w:b/>
          <w:bCs/>
          <w:sz w:val="32"/>
          <w:szCs w:val="32"/>
        </w:rPr>
        <w:t>信息指导站</w:t>
      </w:r>
      <w:r>
        <w:rPr>
          <w:rFonts w:hint="eastAsia" w:ascii="仿宋" w:hAnsi="仿宋" w:eastAsia="仿宋" w:cs="仿宋_GB2312"/>
          <w:sz w:val="32"/>
          <w:szCs w:val="32"/>
        </w:rPr>
        <w:t>做好全区农业生产信息、市场信息、气象信息的收集和发布；做好大数据平台建设及农业信息化综合协调；做好农业综合专家库、农村技术服务人才库、农产品质量追溯平台等系统的开发建设和技术维护；组织各类培训工作；服务农村物流、电商等。</w:t>
      </w:r>
      <w:r>
        <w:rPr>
          <w:rFonts w:hint="eastAsia" w:ascii="仿宋" w:hAnsi="仿宋" w:eastAsia="仿宋" w:cs="仿宋_GB2312"/>
          <w:sz w:val="32"/>
          <w:szCs w:val="32"/>
          <w:lang w:val="en-US" w:eastAsia="zh-CN"/>
        </w:rPr>
        <w:t>9.</w:t>
      </w:r>
      <w:r>
        <w:rPr>
          <w:rFonts w:hint="eastAsia" w:ascii="仿宋" w:hAnsi="仿宋" w:eastAsia="仿宋" w:cs="楷体"/>
          <w:b/>
          <w:bCs/>
          <w:sz w:val="32"/>
          <w:szCs w:val="32"/>
        </w:rPr>
        <w:t>合作经济站</w:t>
      </w:r>
      <w:r>
        <w:rPr>
          <w:rFonts w:hint="eastAsia" w:ascii="仿宋" w:hAnsi="仿宋" w:eastAsia="仿宋" w:cs="仿宋_GB2312"/>
          <w:sz w:val="32"/>
          <w:szCs w:val="32"/>
        </w:rPr>
        <w:t>指导农业专业合作社及家庭农场建设运行；规范农业专业合作社经营行为；组织相关奖补及其他项目工作；做好上级政策落实，及时收集信息及上报。</w:t>
      </w:r>
      <w:r>
        <w:rPr>
          <w:rFonts w:hint="eastAsia" w:ascii="仿宋" w:hAnsi="仿宋" w:eastAsia="仿宋" w:cs="仿宋_GB2312"/>
          <w:sz w:val="32"/>
          <w:szCs w:val="32"/>
          <w:lang w:val="en-US" w:eastAsia="zh-CN"/>
        </w:rPr>
        <w:t>10.</w:t>
      </w:r>
      <w:r>
        <w:rPr>
          <w:rFonts w:hint="eastAsia" w:ascii="仿宋" w:hAnsi="仿宋" w:eastAsia="仿宋" w:cs="楷体"/>
          <w:b/>
          <w:bCs/>
          <w:sz w:val="32"/>
          <w:szCs w:val="32"/>
        </w:rPr>
        <w:t>农村经营站</w:t>
      </w:r>
      <w:r>
        <w:rPr>
          <w:rFonts w:hint="eastAsia" w:ascii="仿宋" w:hAnsi="仿宋" w:eastAsia="仿宋" w:cs="仿宋_GB2312"/>
          <w:sz w:val="32"/>
          <w:szCs w:val="32"/>
        </w:rPr>
        <w:t>按政策要求组织对村级组织进行年度审计、专项审计、离任审计；做好农村集体资产管理、“一事一议”筹资筹劳管理服务；负责监督减轻农民负担工作；负责农村集体经济统计、分析工作。</w:t>
      </w:r>
      <w:r>
        <w:rPr>
          <w:rFonts w:hint="eastAsia" w:ascii="仿宋" w:hAnsi="仿宋" w:eastAsia="仿宋" w:cs="仿宋_GB2312"/>
          <w:sz w:val="32"/>
          <w:szCs w:val="32"/>
          <w:lang w:val="en-US" w:eastAsia="zh-CN"/>
        </w:rPr>
        <w:t>11.</w:t>
      </w:r>
      <w:r>
        <w:rPr>
          <w:rFonts w:hint="eastAsia" w:ascii="仿宋" w:hAnsi="仿宋" w:eastAsia="仿宋" w:cs="楷体"/>
          <w:b/>
          <w:bCs/>
          <w:sz w:val="32"/>
          <w:szCs w:val="32"/>
        </w:rPr>
        <w:t>乡村建设站</w:t>
      </w:r>
      <w:r>
        <w:rPr>
          <w:rFonts w:hint="eastAsia" w:ascii="仿宋" w:hAnsi="仿宋" w:eastAsia="仿宋" w:cs="仿宋_GB2312"/>
          <w:sz w:val="32"/>
          <w:szCs w:val="32"/>
        </w:rPr>
        <w:t>组织指导各乡镇完善农村土地确权颁证工作，完善土地确权档案，组织验收及移交工作；组织完善土地经营权流转工作，开展业务备案、技术指导。宣传推动农村房屋建设“四办法、一标准”实施工作，指导乡镇解决农村宅基地审批及房屋规范建设推进中存在的问题，组织现场核实与区级巡查工作，做好相关备案工作；及时上报农房建设中发现的问题，提请有关部门及时处理。完善农村集体产权制度等改革工作；指导农村集体经济组织规范运行，发展壮大集体经济；建立产权交易中心并开展具体业务工作。</w:t>
      </w:r>
      <w:r>
        <w:rPr>
          <w:rFonts w:hint="eastAsia" w:ascii="仿宋" w:hAnsi="仿宋" w:eastAsia="仿宋" w:cs="仿宋_GB2312"/>
          <w:sz w:val="32"/>
          <w:szCs w:val="32"/>
          <w:lang w:val="en-US" w:eastAsia="zh-CN"/>
        </w:rPr>
        <w:t>12.</w:t>
      </w:r>
      <w:r>
        <w:rPr>
          <w:rFonts w:hint="eastAsia" w:ascii="仿宋" w:hAnsi="仿宋" w:eastAsia="仿宋" w:cs="楷体"/>
          <w:b/>
          <w:bCs/>
          <w:sz w:val="32"/>
          <w:szCs w:val="32"/>
        </w:rPr>
        <w:t>蔬菜产业站</w:t>
      </w:r>
      <w:r>
        <w:rPr>
          <w:rFonts w:hint="eastAsia" w:ascii="仿宋" w:hAnsi="仿宋" w:eastAsia="仿宋" w:cs="仿宋_GB2312"/>
          <w:spacing w:val="-6"/>
          <w:sz w:val="32"/>
          <w:szCs w:val="32"/>
        </w:rPr>
        <w:t>全面掌握全区设施农业现状，准确登记相关信息；组织设施农业项目推进，按政策要求审核建设条件；对设施农业项目进行政策指导和技术指导，服务设施农业健康发展；提供全区蔬菜生产技术指导，推进蔬菜产业全面发展</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13.</w:t>
      </w:r>
      <w:r>
        <w:rPr>
          <w:rFonts w:hint="eastAsia" w:ascii="仿宋" w:hAnsi="仿宋" w:eastAsia="仿宋" w:cs="楷体"/>
          <w:b/>
          <w:bCs/>
          <w:sz w:val="32"/>
          <w:szCs w:val="32"/>
        </w:rPr>
        <w:t>再生能源站</w:t>
      </w:r>
      <w:r>
        <w:rPr>
          <w:rFonts w:hint="eastAsia" w:ascii="仿宋" w:hAnsi="仿宋" w:eastAsia="仿宋" w:cs="仿宋_GB2312"/>
          <w:b/>
          <w:bCs/>
          <w:sz w:val="32"/>
          <w:szCs w:val="32"/>
        </w:rPr>
        <w:t xml:space="preserve">    </w:t>
      </w:r>
      <w:r>
        <w:rPr>
          <w:rFonts w:hint="eastAsia" w:ascii="仿宋" w:hAnsi="仿宋" w:eastAsia="仿宋" w:cs="仿宋_GB2312"/>
          <w:spacing w:val="-6"/>
          <w:sz w:val="32"/>
          <w:szCs w:val="32"/>
        </w:rPr>
        <w:t>负责农村秸秆、地膜的综合治理、回收利用工作；负责可再生能源相关项目的申报和组织实施；对农村清洁能源进行宣传、技术指导，组织申报农村清洁能源项目并组织实施；指导沼液沼渣的综合利用。</w:t>
      </w:r>
      <w:r>
        <w:rPr>
          <w:rFonts w:hint="eastAsia" w:ascii="仿宋" w:hAnsi="仿宋" w:eastAsia="仿宋" w:cs="仿宋"/>
          <w:b w:val="0"/>
          <w:bCs/>
          <w:color w:val="auto"/>
          <w:kern w:val="2"/>
          <w:sz w:val="30"/>
          <w:szCs w:val="30"/>
          <w:highlight w:val="none"/>
          <w:lang w:val="en-US" w:eastAsia="zh-CN" w:bidi="ar-SA"/>
        </w:rPr>
        <w:t xml:space="preserve">                                                                 </w:t>
      </w:r>
    </w:p>
    <w:p>
      <w:pPr>
        <w:numPr>
          <w:ilvl w:val="0"/>
          <w:numId w:val="0"/>
        </w:numPr>
        <w:spacing w:line="204" w:lineRule="auto"/>
        <w:jc w:val="left"/>
        <w:rPr>
          <w:rFonts w:hint="eastAsia" w:ascii="仿宋" w:hAnsi="仿宋" w:eastAsia="仿宋" w:cs="仿宋_GB2312"/>
          <w:spacing w:val="-6"/>
          <w:sz w:val="32"/>
          <w:szCs w:val="32"/>
        </w:rPr>
      </w:pPr>
      <w:r>
        <w:rPr>
          <w:rFonts w:hint="eastAsia" w:ascii="宋体" w:hAnsi="宋体" w:eastAsia="仿宋_GB2312" w:cs="Times New Roman"/>
          <w:sz w:val="32"/>
          <w:szCs w:val="32"/>
          <w:lang w:val="en-US" w:eastAsia="zh-CN"/>
        </w:rPr>
        <w:t>二、农田建设服务中心；</w:t>
      </w:r>
      <w:r>
        <w:rPr>
          <w:rFonts w:hint="eastAsia" w:ascii="仿宋" w:hAnsi="仿宋" w:eastAsia="仿宋" w:cs="仿宋_GB2312"/>
          <w:b/>
          <w:bCs/>
          <w:spacing w:val="-6"/>
          <w:sz w:val="32"/>
          <w:szCs w:val="32"/>
        </w:rPr>
        <w:t>部门职责</w:t>
      </w:r>
      <w:r>
        <w:rPr>
          <w:rFonts w:hint="eastAsia" w:ascii="仿宋" w:hAnsi="仿宋" w:eastAsia="仿宋" w:cs="仿宋_GB2312"/>
          <w:spacing w:val="-6"/>
          <w:sz w:val="32"/>
          <w:szCs w:val="32"/>
        </w:rPr>
        <w:t>1、贯彻落实农业综合开发政策和法规，向农民群众和社会宣传农业综合开发的方针政策；2、组织调查农业后备资源和编制全区农业综合开发总体规划、立项前的调查准备、建立项目库、确定推荐项目和组织评估论证等；3、编制年度项目计划、可行性研究报告和实施方案，产业化项目的考察、初步审核，并对于可行项目组织申报；4、管理和统筹安排农业综合开发资金，负责对上级下达的农业综合开发项目专项资金进行使用管理及支付报账，并负责督促乡村和项目企业自筹资金的落实和使用；5、指导、管理和组织农业综合开发项目实施；6、组织检查农业综合开发项目执行情况；对项目完成情况的初步验收及工程决算，落实工程管护主体；7、指导全区农业综合开发项目的科技进步，进行科技培训，提高项目区的综合效益；8、负责对上级部门进行的检查、验收等工作进行组织、汇报和总结。</w:t>
      </w:r>
    </w:p>
    <w:p>
      <w:pPr>
        <w:numPr>
          <w:ilvl w:val="0"/>
          <w:numId w:val="0"/>
        </w:numPr>
        <w:spacing w:line="204" w:lineRule="auto"/>
        <w:jc w:val="left"/>
        <w:rPr>
          <w:rFonts w:hint="eastAsia"/>
          <w:lang w:val="en-US" w:eastAsia="zh-CN"/>
        </w:rPr>
      </w:pPr>
      <w:r>
        <w:rPr>
          <w:rFonts w:hint="eastAsia" w:ascii="仿宋" w:hAnsi="仿宋" w:eastAsia="仿宋" w:cs="仿宋_GB2312"/>
          <w:spacing w:val="-6"/>
          <w:sz w:val="32"/>
          <w:szCs w:val="32"/>
          <w:lang w:val="en-US" w:eastAsia="zh-CN"/>
        </w:rPr>
        <w:t>三、</w:t>
      </w:r>
      <w:r>
        <w:rPr>
          <w:rFonts w:hint="eastAsia" w:ascii="宋体" w:hAnsi="宋体" w:eastAsia="仿宋_GB2312" w:cs="Times New Roman"/>
          <w:sz w:val="32"/>
          <w:szCs w:val="32"/>
          <w:lang w:val="en-US" w:eastAsia="zh-CN"/>
        </w:rPr>
        <w:t>农机服务中心；</w:t>
      </w:r>
      <w:r>
        <w:rPr>
          <w:rFonts w:hint="eastAsia" w:ascii="仿宋" w:hAnsi="仿宋" w:eastAsia="仿宋" w:cs="仿宋"/>
          <w:b/>
          <w:bCs/>
          <w:sz w:val="32"/>
          <w:szCs w:val="32"/>
        </w:rPr>
        <w:t>主要职能职责</w:t>
      </w:r>
      <w:r>
        <w:rPr>
          <w:rFonts w:hint="eastAsia" w:ascii="仿宋" w:hAnsi="仿宋" w:eastAsia="仿宋" w:cs="仿宋"/>
          <w:sz w:val="32"/>
          <w:szCs w:val="32"/>
        </w:rPr>
        <w:t>1、</w:t>
      </w:r>
      <w:r>
        <w:rPr>
          <w:rFonts w:hint="eastAsia" w:ascii="仿宋" w:hAnsi="仿宋" w:eastAsia="仿宋" w:cs="仿宋"/>
          <w:sz w:val="32"/>
          <w:szCs w:val="32"/>
          <w:shd w:val="clear" w:color="auto" w:fill="FFFFFF"/>
        </w:rPr>
        <w:t>贯彻执行有关农业机械化的方针政策、法律法规和</w:t>
      </w:r>
      <w:r>
        <w:rPr>
          <w:rFonts w:hint="eastAsia" w:ascii="仿宋" w:hAnsi="仿宋" w:eastAsia="仿宋" w:cs="仿宋"/>
          <w:color w:val="333333"/>
          <w:sz w:val="32"/>
          <w:szCs w:val="32"/>
        </w:rPr>
        <w:t>中央、省、市、区</w:t>
      </w:r>
      <w:r>
        <w:rPr>
          <w:rFonts w:hint="eastAsia" w:ascii="仿宋" w:hAnsi="仿宋" w:eastAsia="仿宋" w:cs="仿宋"/>
          <w:sz w:val="32"/>
          <w:szCs w:val="32"/>
          <w:shd w:val="clear" w:color="auto" w:fill="FFFFFF"/>
        </w:rPr>
        <w:t>的决策部署，开展农业机械化宣传工作。２、落实农机购置补贴和农机报废更新政策。开展农机装备的需求预测，为农机户和农机服务组织提供政策咨询。3、推广先进、适用、经济、安全、环保、智能的农业机械化新机具、新技术。组织实施农机推广体系建设和农机化示范县建设项目；承担农产品产后处理和初加工机械化技术推广。4、承担农机社会化服务体系建设任务，提供农业机械化生产技术指导，组织农机跨区作业服务。承担农业机械化基本建设项目实施。5、开展新型职业农民（农机操作手）、新型农机经营主体、各级农机服务人员业务和技术培训。6、协助处理农业机械质量投诉，调解纠纷，定期分析、汇总投诉情况；进行农机质量鉴定，提出对有关农业机械实施监督的建议；向农民提供国家支持推广的农业机械产品的质量信息咨询。</w:t>
      </w:r>
      <w:r>
        <w:rPr>
          <w:rFonts w:hint="eastAsia" w:ascii="仿宋" w:hAnsi="仿宋" w:eastAsia="仿宋"/>
          <w:sz w:val="32"/>
          <w:szCs w:val="32"/>
        </w:rPr>
        <w:t>7、</w:t>
      </w:r>
      <w:r>
        <w:rPr>
          <w:rFonts w:hint="eastAsia" w:ascii="仿宋" w:hAnsi="仿宋" w:eastAsia="仿宋" w:cs="Times New Roman"/>
          <w:sz w:val="32"/>
          <w:szCs w:val="32"/>
        </w:rPr>
        <w:t>负责农业机械化数据统计，提供智能化农业机械应用数据、终端、网络、技术服务，开展相关技术咨询服务。</w:t>
      </w:r>
      <w:r>
        <w:rPr>
          <w:rFonts w:hint="eastAsia" w:ascii="仿宋_GB2312" w:hAnsi="仿宋_GB2312" w:eastAsia="仿宋_GB2312" w:cs="仿宋_GB2312"/>
          <w:sz w:val="32"/>
          <w:szCs w:val="32"/>
        </w:rPr>
        <w:t>8、完成区委、区政府和区农业农村局交办的其他工作。</w:t>
      </w:r>
      <w:r>
        <w:rPr>
          <w:rFonts w:hint="eastAsia" w:ascii="仿宋" w:hAnsi="仿宋" w:eastAsia="仿宋" w:cs="仿宋"/>
          <w:b/>
          <w:bCs/>
          <w:sz w:val="32"/>
          <w:szCs w:val="32"/>
        </w:rPr>
        <w:t>部门机构设置</w:t>
      </w:r>
      <w:r>
        <w:rPr>
          <w:rFonts w:hint="eastAsia" w:ascii="仿宋" w:hAnsi="仿宋" w:eastAsia="仿宋" w:cs="仿宋"/>
          <w:b/>
          <w:bCs/>
          <w:sz w:val="32"/>
          <w:szCs w:val="32"/>
          <w:lang w:val="en-US" w:eastAsia="zh-CN"/>
        </w:rPr>
        <w:t xml:space="preserve"> </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农机综合办公室</w:t>
      </w:r>
      <w:r>
        <w:rPr>
          <w:rFonts w:hint="eastAsia" w:ascii="楷体" w:hAnsi="楷体" w:eastAsia="楷体" w:cs="楷体"/>
          <w:b w:val="0"/>
          <w:bCs w:val="0"/>
          <w:sz w:val="32"/>
          <w:szCs w:val="32"/>
          <w:lang w:val="en-US" w:eastAsia="zh-CN"/>
        </w:rPr>
        <w:t xml:space="preserve">  </w:t>
      </w:r>
      <w:r>
        <w:rPr>
          <w:rFonts w:hint="eastAsia" w:ascii="仿宋_GB2312" w:hAnsi="仿宋_GB2312" w:eastAsia="仿宋_GB2312" w:cs="仿宋_GB2312"/>
          <w:sz w:val="32"/>
          <w:szCs w:val="32"/>
        </w:rPr>
        <w:t>负责本单位办公工作日常运转，负责考勤考核、规章制定、组织人事、</w:t>
      </w:r>
      <w:r>
        <w:rPr>
          <w:rFonts w:hint="eastAsia" w:ascii="仿宋" w:hAnsi="仿宋" w:eastAsia="仿宋" w:cs="仿宋_GB2312"/>
          <w:sz w:val="32"/>
          <w:szCs w:val="32"/>
        </w:rPr>
        <w:t>党群、统战、宣传、</w:t>
      </w:r>
      <w:r>
        <w:rPr>
          <w:rFonts w:hint="eastAsia" w:ascii="仿宋_GB2312" w:hAnsi="仿宋_GB2312" w:eastAsia="仿宋_GB2312" w:cs="仿宋_GB2312"/>
          <w:sz w:val="32"/>
          <w:szCs w:val="32"/>
        </w:rPr>
        <w:t>保密工作安排</w:t>
      </w:r>
      <w:r>
        <w:rPr>
          <w:rFonts w:hint="eastAsia" w:ascii="仿宋" w:hAnsi="仿宋" w:eastAsia="仿宋" w:cs="仿宋_GB2312"/>
          <w:sz w:val="32"/>
          <w:szCs w:val="32"/>
        </w:rPr>
        <w:t>；负责人才工作，建立、更新农机专家智库；</w:t>
      </w:r>
      <w:r>
        <w:rPr>
          <w:rFonts w:hint="eastAsia" w:ascii="仿宋_GB2312" w:hAnsi="仿宋_GB2312" w:eastAsia="仿宋_GB2312" w:cs="仿宋_GB2312"/>
          <w:sz w:val="32"/>
          <w:szCs w:val="32"/>
        </w:rPr>
        <w:t>汇总各股工作动态，搞好总结宣传；参与拟订本单位资金、财会的管理制度，并督促检查执行情况；负责管理单位经费及各类资金计划指标分配、审核、预算和拨付使用、年度决算等。</w:t>
      </w:r>
      <w:r>
        <w:rPr>
          <w:rFonts w:hint="eastAsia" w:ascii="仿宋" w:hAnsi="仿宋" w:eastAsia="仿宋" w:cs="仿宋_GB2312"/>
          <w:b w:val="0"/>
          <w:bCs w:val="0"/>
          <w:sz w:val="32"/>
          <w:szCs w:val="32"/>
          <w:lang w:val="en-US" w:eastAsia="zh-CN"/>
        </w:rPr>
        <w:t>2、</w:t>
      </w:r>
      <w:r>
        <w:rPr>
          <w:rFonts w:hint="eastAsia" w:ascii="仿宋" w:hAnsi="仿宋" w:eastAsia="仿宋" w:cs="仿宋_GB2312"/>
          <w:b w:val="0"/>
          <w:bCs w:val="0"/>
          <w:sz w:val="32"/>
          <w:szCs w:val="32"/>
        </w:rPr>
        <w:t xml:space="preserve">农机装备发展股 </w:t>
      </w:r>
      <w:r>
        <w:rPr>
          <w:rFonts w:hint="eastAsia" w:ascii="仿宋" w:hAnsi="仿宋" w:eastAsia="仿宋" w:cs="仿宋_GB2312"/>
          <w:sz w:val="32"/>
          <w:szCs w:val="32"/>
        </w:rPr>
        <w:t xml:space="preserve">  </w:t>
      </w:r>
      <w:r>
        <w:rPr>
          <w:rFonts w:hint="eastAsia" w:ascii="仿宋" w:hAnsi="仿宋" w:eastAsia="仿宋" w:cs="仿宋"/>
          <w:sz w:val="32"/>
          <w:szCs w:val="32"/>
          <w:shd w:val="clear" w:color="auto" w:fill="FFFFFF"/>
        </w:rPr>
        <w:t>落实农机购置补贴和报废更新政策，负责农机购置、报废更新补贴申请、审核、建档业务；开展农机装备的需求预测；</w:t>
      </w:r>
      <w:r>
        <w:rPr>
          <w:rFonts w:hint="eastAsia" w:ascii="仿宋" w:hAnsi="仿宋" w:eastAsia="仿宋"/>
          <w:sz w:val="32"/>
          <w:szCs w:val="32"/>
        </w:rPr>
        <w:t>协助处理</w:t>
      </w:r>
      <w:r>
        <w:rPr>
          <w:rFonts w:hint="eastAsia" w:ascii="仿宋" w:hAnsi="仿宋" w:eastAsia="仿宋" w:cs="仿宋"/>
          <w:sz w:val="32"/>
          <w:szCs w:val="32"/>
          <w:shd w:val="clear" w:color="auto" w:fill="FFFFFF"/>
        </w:rPr>
        <w:t>农业机械质量投诉，调解纠纷，定期分析、汇总投诉情况；进行农机质量鉴定，提出对有关农业机械实施监督的建议；向农民提供国家支持推广的农业机械产品的质量信息咨询。</w:t>
      </w:r>
      <w:r>
        <w:rPr>
          <w:rFonts w:hint="eastAsia" w:ascii="仿宋" w:hAnsi="仿宋" w:eastAsia="仿宋" w:cs="仿宋_GB2312"/>
          <w:b w:val="0"/>
          <w:bCs w:val="0"/>
          <w:sz w:val="32"/>
          <w:szCs w:val="32"/>
          <w:lang w:val="en-US" w:eastAsia="zh-CN"/>
        </w:rPr>
        <w:t>3、</w:t>
      </w:r>
      <w:r>
        <w:rPr>
          <w:rFonts w:hint="eastAsia" w:ascii="仿宋" w:hAnsi="仿宋" w:eastAsia="仿宋" w:cs="仿宋_GB2312"/>
          <w:b w:val="0"/>
          <w:bCs w:val="0"/>
          <w:sz w:val="32"/>
          <w:szCs w:val="32"/>
        </w:rPr>
        <w:t xml:space="preserve">农机技术推广股 </w:t>
      </w:r>
      <w:r>
        <w:rPr>
          <w:rFonts w:hint="eastAsia" w:ascii="仿宋" w:hAnsi="仿宋" w:eastAsia="仿宋" w:cs="仿宋_GB2312"/>
          <w:b w:val="0"/>
          <w:bCs w:val="0"/>
          <w:sz w:val="32"/>
          <w:szCs w:val="32"/>
          <w:lang w:val="en-US" w:eastAsia="zh-CN"/>
        </w:rPr>
        <w:t xml:space="preserve">  </w:t>
      </w:r>
      <w:r>
        <w:rPr>
          <w:rFonts w:hint="eastAsia" w:ascii="仿宋" w:hAnsi="仿宋" w:eastAsia="仿宋" w:cs="仿宋_GB2312"/>
          <w:sz w:val="32"/>
          <w:szCs w:val="32"/>
        </w:rPr>
        <w:t>承担</w:t>
      </w:r>
      <w:r>
        <w:rPr>
          <w:rFonts w:hint="eastAsia" w:ascii="仿宋" w:hAnsi="仿宋" w:eastAsia="仿宋" w:cs="仿宋"/>
          <w:color w:val="333333"/>
          <w:sz w:val="32"/>
          <w:szCs w:val="32"/>
        </w:rPr>
        <w:t>农机新机具、新技术的引进、试验、示范、推广并组织实施;</w:t>
      </w:r>
      <w:r>
        <w:rPr>
          <w:rFonts w:hint="eastAsia" w:ascii="仿宋" w:hAnsi="仿宋" w:eastAsia="仿宋" w:cs="仿宋"/>
          <w:sz w:val="32"/>
          <w:szCs w:val="32"/>
        </w:rPr>
        <w:t>承担</w:t>
      </w:r>
      <w:r>
        <w:rPr>
          <w:rFonts w:hint="eastAsia" w:ascii="仿宋" w:hAnsi="仿宋" w:eastAsia="仿宋" w:cs="仿宋"/>
          <w:sz w:val="32"/>
          <w:szCs w:val="32"/>
          <w:shd w:val="clear" w:color="auto" w:fill="FFFFFF"/>
        </w:rPr>
        <w:t>主要粮食作物和小杂粮全程机械化技术推广；组织实施农机推广体系建设和农机化示范县建设项目；承担农产品产后分级、烘干、贮藏机械化技术推广；承担农村磨坊、油坊、小作坊等农产品初加工技术和装备的推广运用；组织开展农产品产后处理和初加工机械化技术服务。</w:t>
      </w:r>
      <w:r>
        <w:rPr>
          <w:rFonts w:hint="eastAsia" w:ascii="仿宋" w:hAnsi="仿宋" w:eastAsia="仿宋" w:cs="仿宋_GB2312"/>
          <w:b w:val="0"/>
          <w:bCs w:val="0"/>
          <w:sz w:val="32"/>
          <w:szCs w:val="32"/>
          <w:lang w:val="en-US" w:eastAsia="zh-CN"/>
        </w:rPr>
        <w:t>4、</w:t>
      </w:r>
      <w:r>
        <w:rPr>
          <w:rFonts w:hint="eastAsia" w:ascii="仿宋" w:hAnsi="仿宋" w:eastAsia="仿宋" w:cs="仿宋_GB2312"/>
          <w:b w:val="0"/>
          <w:bCs w:val="0"/>
          <w:sz w:val="32"/>
          <w:szCs w:val="32"/>
        </w:rPr>
        <w:t>农机社会化服务股</w:t>
      </w:r>
      <w:r>
        <w:rPr>
          <w:rFonts w:hint="eastAsia" w:ascii="仿宋" w:hAnsi="仿宋" w:eastAsia="仿宋" w:cs="仿宋_GB2312"/>
          <w:b w:val="0"/>
          <w:bCs w:val="0"/>
          <w:sz w:val="32"/>
          <w:szCs w:val="32"/>
          <w:lang w:val="en-US" w:eastAsia="zh-CN"/>
        </w:rPr>
        <w:t xml:space="preserve">  </w:t>
      </w:r>
      <w:r>
        <w:rPr>
          <w:rFonts w:hint="eastAsia" w:ascii="仿宋" w:hAnsi="仿宋" w:eastAsia="仿宋"/>
          <w:sz w:val="32"/>
          <w:szCs w:val="32"/>
        </w:rPr>
        <w:t>负责农机化生产动态统计。负责农机大户、家庭农场、农机专业合作社、农机维修网点等农机社会化服务体系建设；推行合作式、订单式、托管式农机生产社会化服务。组织农机跨区作业服务；承担农业机械化基本建设项目，组织实施机耕道建设、丘陵山区宜机化改造、机械化生态保护、机械化有机旱作农业、机械化深松整地等工程项目；开展新型职业农民（农机操作手）、新型农机经营主体、各级农机服务人员业务和技术培训；开展农业机械化宣传工作。</w:t>
      </w:r>
      <w:r>
        <w:rPr>
          <w:rFonts w:hint="eastAsia" w:ascii="仿宋" w:hAnsi="仿宋" w:eastAsia="仿宋" w:cs="仿宋_GB2312"/>
          <w:b w:val="0"/>
          <w:bCs w:val="0"/>
          <w:sz w:val="32"/>
          <w:szCs w:val="32"/>
          <w:lang w:val="en-US" w:eastAsia="zh-CN"/>
        </w:rPr>
        <w:t>5、</w:t>
      </w:r>
      <w:r>
        <w:rPr>
          <w:rFonts w:hint="eastAsia" w:ascii="仿宋" w:hAnsi="仿宋" w:eastAsia="仿宋" w:cs="仿宋_GB2312"/>
          <w:b w:val="0"/>
          <w:bCs w:val="0"/>
          <w:sz w:val="32"/>
          <w:szCs w:val="32"/>
        </w:rPr>
        <w:t>农机智能科技应用股</w:t>
      </w:r>
      <w:r>
        <w:rPr>
          <w:rFonts w:hint="eastAsia" w:ascii="仿宋" w:hAnsi="仿宋" w:eastAsia="仿宋" w:cs="仿宋_GB2312"/>
          <w:b w:val="0"/>
          <w:bCs w:val="0"/>
          <w:sz w:val="32"/>
          <w:szCs w:val="32"/>
          <w:lang w:val="en-US" w:eastAsia="zh-CN"/>
        </w:rPr>
        <w:t xml:space="preserve">  </w:t>
      </w:r>
      <w:r>
        <w:rPr>
          <w:rFonts w:hint="eastAsia" w:ascii="仿宋" w:hAnsi="仿宋" w:eastAsia="仿宋"/>
          <w:sz w:val="32"/>
          <w:szCs w:val="32"/>
        </w:rPr>
        <w:t>负责农业机械化数据统计，提供智能化农业机械应用数据、终端、网络、技术服务，开展相关技术咨询服务；开展组织专家、论证和服务工作。</w:t>
      </w:r>
    </w:p>
    <w:p>
      <w:pPr>
        <w:numPr>
          <w:ilvl w:val="0"/>
          <w:numId w:val="0"/>
        </w:numPr>
        <w:spacing w:line="204" w:lineRule="auto"/>
        <w:jc w:val="left"/>
        <w:rPr>
          <w:rFonts w:hint="eastAsia"/>
          <w:lang w:val="en-US" w:eastAsia="zh-CN"/>
        </w:rPr>
      </w:pPr>
      <w:r>
        <w:rPr>
          <w:rFonts w:hint="eastAsia" w:ascii="宋体" w:hAnsi="宋体" w:eastAsia="仿宋_GB2312" w:cs="Times New Roman"/>
          <w:sz w:val="32"/>
          <w:szCs w:val="32"/>
          <w:lang w:val="en-US" w:eastAsia="zh-CN"/>
        </w:rPr>
        <w:t xml:space="preserve">四、扶贫开发服务中心 </w:t>
      </w:r>
      <w:r>
        <w:rPr>
          <w:rFonts w:hint="eastAsia" w:ascii="仿宋" w:hAnsi="仿宋" w:eastAsia="仿宋" w:cs="仿宋"/>
          <w:b/>
          <w:bCs/>
          <w:sz w:val="32"/>
          <w:szCs w:val="32"/>
        </w:rPr>
        <w:t>主要职能职责</w:t>
      </w:r>
      <w:r>
        <w:rPr>
          <w:rFonts w:hint="eastAsia" w:ascii="仿宋" w:hAnsi="仿宋" w:eastAsia="仿宋" w:cs="仿宋"/>
          <w:sz w:val="32"/>
          <w:szCs w:val="32"/>
        </w:rPr>
        <w:t>1、</w:t>
      </w:r>
      <w:r>
        <w:rPr>
          <w:rFonts w:hint="eastAsia" w:ascii="仿宋" w:hAnsi="仿宋" w:eastAsia="仿宋" w:cs="仿宋"/>
          <w:sz w:val="32"/>
          <w:szCs w:val="32"/>
          <w:lang w:val="en-US" w:eastAsia="zh-CN"/>
        </w:rPr>
        <w:t>主要开展全区脱贫人口防返贫监测工作，同时负责全区人居环境改造及拓展产业促进全区乡村振兴。</w:t>
      </w:r>
      <w:r>
        <w:rPr>
          <w:rFonts w:hint="eastAsia" w:ascii="仿宋" w:hAnsi="仿宋" w:eastAsia="仿宋" w:cs="仿宋"/>
          <w:sz w:val="32"/>
          <w:szCs w:val="32"/>
        </w:rPr>
        <w:t>2、</w:t>
      </w:r>
      <w:r>
        <w:rPr>
          <w:rFonts w:hint="eastAsia" w:ascii="仿宋" w:hAnsi="仿宋" w:eastAsia="仿宋" w:cs="仿宋"/>
          <w:sz w:val="32"/>
          <w:szCs w:val="32"/>
          <w:lang w:eastAsia="zh-CN"/>
        </w:rPr>
        <w:t>建立健全防返贫监测帮扶机制，稳定脱贫户持续增收。</w:t>
      </w:r>
      <w:r>
        <w:rPr>
          <w:rFonts w:hint="eastAsia" w:ascii="仿宋" w:hAnsi="仿宋" w:eastAsia="仿宋" w:cs="仿宋"/>
          <w:sz w:val="32"/>
          <w:szCs w:val="32"/>
        </w:rPr>
        <w:t xml:space="preserve">                      </w:t>
      </w:r>
    </w:p>
    <w:p>
      <w:pPr>
        <w:widowControl/>
        <w:shd w:val="clear" w:color="auto" w:fill="FFFFFF"/>
        <w:spacing w:line="420" w:lineRule="atLeast"/>
        <w:ind w:firstLine="640" w:firstLineChars="200"/>
        <w:jc w:val="left"/>
        <w:rPr>
          <w:rFonts w:ascii="仿宋" w:hAnsi="仿宋" w:eastAsia="仿宋" w:cs="仿宋"/>
          <w:sz w:val="32"/>
          <w:szCs w:val="32"/>
        </w:rPr>
      </w:pPr>
      <w:r>
        <w:rPr>
          <w:rFonts w:hint="eastAsia" w:ascii="宋体" w:hAnsi="宋体" w:eastAsia="仿宋_GB2312" w:cs="Times New Roman"/>
          <w:sz w:val="32"/>
          <w:szCs w:val="32"/>
          <w:lang w:val="en-US" w:eastAsia="zh-CN"/>
        </w:rPr>
        <w:t>本次决算包括本级部门决算。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8024.07</w:t>
      </w:r>
      <w:r>
        <w:rPr>
          <w:rFonts w:hint="eastAsia" w:ascii="宋体" w:hAnsi="宋体" w:eastAsia="仿宋_GB2312" w:cs="Times New Roman"/>
          <w:sz w:val="32"/>
          <w:szCs w:val="32"/>
        </w:rPr>
        <w:t>万元，支出总减少</w:t>
      </w:r>
      <w:r>
        <w:rPr>
          <w:rFonts w:hint="eastAsia" w:ascii="宋体" w:hAnsi="宋体" w:eastAsia="仿宋_GB2312" w:cs="Times New Roman"/>
          <w:sz w:val="32"/>
          <w:szCs w:val="32"/>
          <w:lang w:val="en-US" w:eastAsia="zh-CN"/>
        </w:rPr>
        <w:t>8024.07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高标准农田建设项目支出减少、农村人居环境支出资金不在本部门列支、农村厕所改造资金不在本部门列支。</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1789.7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14544.14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8024.07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49.12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高标准农田建设项目支出减少、农村人居环境支出资金不在本部门列支、农村厕所改造资金不在本部门列支。</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ascii="仿宋" w:hAnsi="仿宋" w:eastAsia="仿宋" w:cs="仿宋"/>
          <w:spacing w:val="-34"/>
          <w:sz w:val="32"/>
          <w:szCs w:val="32"/>
        </w:rPr>
        <w:t xml:space="preserve"> </w:t>
      </w:r>
      <w:r>
        <w:rPr>
          <w:rFonts w:hint="eastAsia" w:ascii="宋体" w:hAnsi="宋体" w:eastAsia="仿宋_GB2312" w:cs="Times New Roman"/>
          <w:sz w:val="32"/>
          <w:szCs w:val="32"/>
          <w:lang w:val="en-US" w:eastAsia="zh-CN"/>
        </w:rPr>
        <w:t>8024.07</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高标准农田建设项目支出减少、农村人居环境支出资金不在本部门列支、农村厕所改造资金不在本部门列支。</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2013202一般行政管理事务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10.00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2069999其他科学技术</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98.10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39.93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2100601中医院专项</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42.00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356.26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300.47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2130104事业运行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1190.20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7.29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2130122农业生产发展</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312.24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1.91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2130153农田建设</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696.77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4.27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2130199其他农业农村</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3545.77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21.71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2130501行政运行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40.00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2130503机关服务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43.15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2130599其他扶贫事务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2861.42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17.52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2130803农业保险社保补贴</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6474.94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39.64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2299999其他</w:t>
      </w:r>
      <w:bookmarkStart w:id="22" w:name="_GoBack"/>
      <w:bookmarkEnd w:id="22"/>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22.59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0.14</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16333.83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1786.3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1726.75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1608.74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118.01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highlight w:val="none"/>
          <w:lang w:val="en-US" w:eastAsia="zh-CN"/>
        </w:rPr>
        <w:t>59.55</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59.55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其中资本性支出</w:t>
      </w:r>
      <w:r>
        <w:rPr>
          <w:rFonts w:hint="eastAsia" w:ascii="宋体" w:hAnsi="宋体" w:eastAsia="仿宋_GB2312" w:cs="Times New Roman"/>
          <w:sz w:val="32"/>
          <w:szCs w:val="32"/>
          <w:lang w:val="en-US" w:eastAsia="zh-CN"/>
        </w:rPr>
        <w:t>3.4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0.5万元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宋体" w:hAnsi="宋体" w:eastAsia="仿宋_GB2312" w:cs="Times New Roman"/>
          <w:sz w:val="32"/>
          <w:szCs w:val="32"/>
          <w:lang w:val="en-US" w:eastAsia="zh-CN"/>
        </w:rPr>
        <w:t>0.5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决算时误将上级单位拨付我单位资金列支在公务用车运行维护费科目下</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3</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0.5</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决算时误将上级单位拨付我单位资金列支在公务用车运行维护费科目下</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2021年政府性基金预算财政拨款本年收入0万元，本年支出0万元。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23.1</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51.7</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223</w:t>
      </w:r>
      <w:r>
        <w:rPr>
          <w:rFonts w:hint="eastAsia" w:ascii="宋体" w:hAnsi="宋体" w:eastAsia="仿宋_GB2312" w:cs="Times New Roman"/>
          <w:sz w:val="32"/>
          <w:szCs w:val="32"/>
        </w:rPr>
        <w:t>%，主要原因</w:t>
      </w:r>
      <w:r>
        <w:rPr>
          <w:rFonts w:hint="eastAsia" w:ascii="宋体" w:hAnsi="宋体" w:eastAsia="仿宋_GB2312" w:cs="Times New Roman"/>
          <w:sz w:val="32"/>
          <w:szCs w:val="32"/>
          <w:lang w:val="en-US" w:eastAsia="zh-CN"/>
        </w:rPr>
        <w:t>是：2021年部分项目资金商品服务支出未在此项科目列支。</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159.8</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159.8</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台（套）。无国有资产占用情况的部门，须说明本部门无国有资产占用情况。</w:t>
      </w:r>
    </w:p>
    <w:p>
      <w:pPr>
        <w:numPr>
          <w:ilvl w:val="0"/>
          <w:numId w:val="4"/>
        </w:numPr>
        <w:spacing w:line="204" w:lineRule="auto"/>
        <w:jc w:val="left"/>
        <w:rPr>
          <w:rFonts w:ascii="仿宋_GB2312" w:hAnsi="仿宋_GB2312" w:eastAsia="仿宋_GB2312" w:cs="仿宋_GB2312"/>
          <w:color w:val="000000"/>
          <w:kern w:val="0"/>
          <w:sz w:val="31"/>
          <w:szCs w:val="31"/>
        </w:rPr>
      </w:pPr>
      <w:r>
        <w:rPr>
          <w:rFonts w:hint="eastAsia" w:ascii="楷体" w:hAnsi="楷体" w:eastAsia="楷体" w:cs="楷体"/>
          <w:spacing w:val="-3"/>
          <w:sz w:val="32"/>
          <w:szCs w:val="32"/>
        </w:rPr>
        <w:t>绩效管理情况</w:t>
      </w:r>
    </w:p>
    <w:p>
      <w:pPr>
        <w:numPr>
          <w:ilvl w:val="0"/>
          <w:numId w:val="0"/>
        </w:numPr>
        <w:spacing w:line="204" w:lineRule="auto"/>
        <w:jc w:val="left"/>
        <w:rPr>
          <w:rFonts w:ascii="仿宋_GB2312" w:hAnsi="仿宋_GB2312" w:eastAsia="仿宋_GB2312" w:cs="仿宋_GB2312"/>
          <w:color w:val="000000"/>
          <w:kern w:val="0"/>
          <w:sz w:val="31"/>
          <w:szCs w:val="31"/>
        </w:rPr>
      </w:pPr>
      <w:r>
        <w:rPr>
          <w:rFonts w:hint="eastAsia" w:ascii="宋体" w:hAnsi="宋体" w:eastAsia="宋体" w:cs="宋体"/>
          <w:sz w:val="30"/>
          <w:szCs w:val="30"/>
        </w:rPr>
        <w:t>通过绩效评价，项目的完成及时性、项目的合格率、服务对象满意度都得到很大的提高。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2NlZDhjNjVmZjY3OTFmZTU5ZTVhMmE4ZGViNDMifQ=="/>
  </w:docVars>
  <w:rsids>
    <w:rsidRoot w:val="7E3F0B7D"/>
    <w:rsid w:val="000014A7"/>
    <w:rsid w:val="00052B5B"/>
    <w:rsid w:val="00774AFB"/>
    <w:rsid w:val="00E4217F"/>
    <w:rsid w:val="06823CC1"/>
    <w:rsid w:val="086D7F9D"/>
    <w:rsid w:val="0E115DFD"/>
    <w:rsid w:val="11D27EAE"/>
    <w:rsid w:val="161A6223"/>
    <w:rsid w:val="20D97C1B"/>
    <w:rsid w:val="23553F43"/>
    <w:rsid w:val="299664C8"/>
    <w:rsid w:val="3F28132A"/>
    <w:rsid w:val="467E4CB4"/>
    <w:rsid w:val="49221B6F"/>
    <w:rsid w:val="5BF018C0"/>
    <w:rsid w:val="63636AC2"/>
    <w:rsid w:val="6544153D"/>
    <w:rsid w:val="68CD37BD"/>
    <w:rsid w:val="6C940C35"/>
    <w:rsid w:val="73EE7207"/>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3789</Words>
  <Characters>4303</Characters>
  <Lines>5</Lines>
  <Paragraphs>7</Paragraphs>
  <TotalTime>10</TotalTime>
  <ScaleCrop>false</ScaleCrop>
  <LinksUpToDate>false</LinksUpToDate>
  <CharactersWithSpaces>4399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2022-10-21T02:54:31Z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71E05762AD224604BEAC87D6C411293D</vt:lpwstr>
  </property>
</Properties>
</file>