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ascii="黑体" w:eastAsia="黑体"/>
          <w:sz w:val="44"/>
          <w:szCs w:val="44"/>
        </w:rPr>
      </w:pPr>
      <w:r>
        <w:rPr>
          <w:rFonts w:hint="eastAsia" w:ascii="黑体" w:eastAsia="黑体"/>
          <w:sz w:val="44"/>
          <w:szCs w:val="44"/>
          <w:lang w:val="en-US" w:eastAsia="zh-CN"/>
        </w:rPr>
        <w:t>中国共产主义青年团朔州市朔城区委员会</w:t>
      </w: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ascii="仿宋" w:hAnsi="仿宋" w:eastAsia="仿宋" w:cs="仿宋"/>
          <w:sz w:val="32"/>
          <w:szCs w:val="32"/>
        </w:rPr>
      </w:pPr>
      <w:r>
        <w:rPr>
          <w:rFonts w:hint="eastAsia" w:ascii="仿宋" w:hAnsi="仿宋" w:eastAsia="仿宋" w:cs="仿宋"/>
          <w:sz w:val="32"/>
          <w:szCs w:val="32"/>
        </w:rPr>
        <w:t>1、领导全区共青团工作；</w:t>
      </w:r>
    </w:p>
    <w:p>
      <w:pPr>
        <w:ind w:firstLine="640" w:firstLineChars="200"/>
        <w:rPr>
          <w:rFonts w:ascii="仿宋" w:hAnsi="仿宋" w:eastAsia="仿宋" w:cs="仿宋"/>
          <w:sz w:val="32"/>
          <w:szCs w:val="32"/>
        </w:rPr>
      </w:pPr>
      <w:r>
        <w:rPr>
          <w:rFonts w:hint="eastAsia" w:ascii="仿宋" w:hAnsi="仿宋" w:eastAsia="仿宋" w:cs="仿宋"/>
          <w:sz w:val="32"/>
          <w:szCs w:val="32"/>
        </w:rPr>
        <w:t>2、领导和指导全区性青年社会团体的工作；</w:t>
      </w:r>
    </w:p>
    <w:p>
      <w:pPr>
        <w:ind w:firstLine="640" w:firstLineChars="200"/>
        <w:rPr>
          <w:rFonts w:ascii="仿宋" w:hAnsi="仿宋" w:eastAsia="仿宋" w:cs="仿宋"/>
          <w:sz w:val="32"/>
          <w:szCs w:val="32"/>
        </w:rPr>
      </w:pPr>
      <w:r>
        <w:rPr>
          <w:rFonts w:hint="eastAsia" w:ascii="仿宋" w:hAnsi="仿宋" w:eastAsia="仿宋" w:cs="仿宋"/>
          <w:sz w:val="32"/>
          <w:szCs w:val="32"/>
        </w:rPr>
        <w:t>3、承担区委、区政府和有关方面委托的青少年工作事务，参与协调处理各种与青少年利益相关的工作；</w:t>
      </w:r>
    </w:p>
    <w:p>
      <w:pPr>
        <w:ind w:firstLine="640" w:firstLineChars="200"/>
        <w:rPr>
          <w:rFonts w:ascii="仿宋" w:hAnsi="仿宋" w:eastAsia="仿宋" w:cs="仿宋"/>
          <w:sz w:val="32"/>
          <w:szCs w:val="32"/>
        </w:rPr>
      </w:pPr>
      <w:r>
        <w:rPr>
          <w:rFonts w:hint="eastAsia" w:ascii="仿宋" w:hAnsi="仿宋" w:eastAsia="仿宋" w:cs="仿宋"/>
          <w:sz w:val="32"/>
          <w:szCs w:val="32"/>
        </w:rPr>
        <w:t>4、组织全区团员青年在建设社会主义市场经济体制的进程中发挥先锋队和突击队的作用，完成区委、区政府和团市委部署的以青年为主体的各项任务；</w:t>
      </w:r>
    </w:p>
    <w:p>
      <w:pPr>
        <w:ind w:firstLine="640" w:firstLineChars="200"/>
        <w:rPr>
          <w:rFonts w:ascii="仿宋" w:hAnsi="仿宋" w:eastAsia="仿宋" w:cs="仿宋"/>
          <w:sz w:val="32"/>
          <w:szCs w:val="32"/>
        </w:rPr>
      </w:pPr>
      <w:r>
        <w:rPr>
          <w:rFonts w:hint="eastAsia" w:ascii="仿宋" w:hAnsi="仿宋" w:eastAsia="仿宋" w:cs="仿宋"/>
          <w:sz w:val="32"/>
          <w:szCs w:val="32"/>
        </w:rPr>
        <w:t>5、参与全区性青少年制度的起草、实施、监督考核工作，负责对未成年人的保护工作；</w:t>
      </w:r>
    </w:p>
    <w:p>
      <w:pPr>
        <w:ind w:firstLine="640" w:firstLineChars="200"/>
        <w:rPr>
          <w:rFonts w:ascii="仿宋" w:hAnsi="仿宋" w:eastAsia="仿宋" w:cs="仿宋"/>
          <w:sz w:val="32"/>
          <w:szCs w:val="32"/>
        </w:rPr>
      </w:pPr>
      <w:r>
        <w:rPr>
          <w:rFonts w:hint="eastAsia" w:ascii="仿宋" w:hAnsi="仿宋" w:eastAsia="仿宋" w:cs="仿宋"/>
          <w:sz w:val="32"/>
          <w:szCs w:val="32"/>
        </w:rPr>
        <w:t>6、调查青年思想动态和青年工作情况，研究青少年工作理论、青少年思想教育、青少年事业发展专项工作，为区委、区政府决策提供依据；</w:t>
      </w:r>
    </w:p>
    <w:p>
      <w:pPr>
        <w:ind w:firstLine="640" w:firstLineChars="200"/>
        <w:rPr>
          <w:rFonts w:ascii="仿宋" w:hAnsi="仿宋" w:eastAsia="仿宋" w:cs="仿宋"/>
          <w:sz w:val="32"/>
          <w:szCs w:val="32"/>
        </w:rPr>
      </w:pPr>
      <w:r>
        <w:rPr>
          <w:rFonts w:hint="eastAsia" w:ascii="仿宋" w:hAnsi="仿宋" w:eastAsia="仿宋" w:cs="仿宋"/>
          <w:sz w:val="32"/>
          <w:szCs w:val="32"/>
        </w:rPr>
        <w:t>7、负责全区团的组织建设，协助党组织管理、</w:t>
      </w:r>
      <w:r>
        <w:rPr>
          <w:rFonts w:hint="default" w:ascii="仿宋" w:hAnsi="仿宋" w:eastAsia="仿宋" w:cs="仿宋"/>
          <w:sz w:val="32"/>
          <w:szCs w:val="32"/>
          <w:lang w:val="en"/>
        </w:rPr>
        <w:t>选拔</w:t>
      </w:r>
      <w:r>
        <w:rPr>
          <w:rFonts w:hint="eastAsia" w:ascii="仿宋" w:hAnsi="仿宋" w:eastAsia="仿宋" w:cs="仿宋"/>
          <w:sz w:val="32"/>
          <w:szCs w:val="32"/>
        </w:rPr>
        <w:t>和培训团干部；</w:t>
      </w:r>
    </w:p>
    <w:p>
      <w:pPr>
        <w:ind w:firstLine="640" w:firstLineChars="200"/>
        <w:rPr>
          <w:rFonts w:ascii="仿宋" w:hAnsi="仿宋" w:eastAsia="仿宋" w:cs="仿宋"/>
          <w:sz w:val="32"/>
          <w:szCs w:val="32"/>
        </w:rPr>
      </w:pPr>
      <w:r>
        <w:rPr>
          <w:rFonts w:hint="eastAsia" w:ascii="仿宋" w:hAnsi="仿宋" w:eastAsia="仿宋" w:cs="仿宋"/>
          <w:sz w:val="32"/>
          <w:szCs w:val="32"/>
        </w:rPr>
        <w:t>8、负责指导并组织全区青少年的思想理论教育、宣传文化活动和活动阵地建设，培养、</w:t>
      </w:r>
      <w:r>
        <w:rPr>
          <w:rFonts w:hint="default" w:ascii="仿宋" w:hAnsi="仿宋" w:eastAsia="仿宋" w:cs="仿宋"/>
          <w:sz w:val="32"/>
          <w:szCs w:val="32"/>
          <w:lang w:val="en"/>
        </w:rPr>
        <w:t>选拔</w:t>
      </w:r>
      <w:bookmarkStart w:id="22" w:name="_GoBack"/>
      <w:bookmarkEnd w:id="22"/>
      <w:r>
        <w:rPr>
          <w:rFonts w:hint="eastAsia" w:ascii="仿宋" w:hAnsi="仿宋" w:eastAsia="仿宋" w:cs="仿宋"/>
          <w:sz w:val="32"/>
          <w:szCs w:val="32"/>
        </w:rPr>
        <w:t>、表彰并推荐优秀青年人才；</w:t>
      </w:r>
    </w:p>
    <w:p>
      <w:pPr>
        <w:ind w:firstLine="640" w:firstLineChars="200"/>
        <w:rPr>
          <w:rFonts w:ascii="仿宋" w:hAnsi="仿宋" w:eastAsia="仿宋" w:cs="仿宋"/>
          <w:sz w:val="32"/>
          <w:szCs w:val="32"/>
        </w:rPr>
      </w:pPr>
      <w:r>
        <w:rPr>
          <w:rFonts w:hint="eastAsia" w:ascii="仿宋" w:hAnsi="仿宋" w:eastAsia="仿宋" w:cs="仿宋"/>
          <w:sz w:val="32"/>
          <w:szCs w:val="32"/>
        </w:rPr>
        <w:t>9、负责组织、指导各级团组织办好团属企事业，募集青少年事业发展经费，搞好青少年事业发展的管理工作；</w:t>
      </w: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10、受区委、区政府委托，领导全区少先队工作。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204" w:lineRule="auto"/>
        <w:ind w:firstLine="667"/>
        <w:jc w:val="left"/>
        <w:rPr>
          <w:rFonts w:ascii="宋体" w:hAnsi="宋体" w:eastAsia="仿宋_GB2312" w:cs="Times New Roman"/>
          <w:sz w:val="32"/>
          <w:szCs w:val="32"/>
        </w:rPr>
      </w:pPr>
      <w:r>
        <w:rPr>
          <w:rFonts w:hint="eastAsia" w:ascii="宋体" w:hAnsi="宋体" w:eastAsia="仿宋_GB2312" w:cs="Times New Roman"/>
          <w:sz w:val="32"/>
          <w:szCs w:val="32"/>
        </w:rPr>
        <w:t>本单位内设3个股室，无下属单位。3个股室分别是（1）综合股，其职能是负责领导组织建设全区共青团相关工作事务；（2）办公室，其职能是负责单位内部的日常事务等；（3）财务室，其职能是单位账务处理及报表报送等。从预算单位构成看，团区委决算为本级决算。</w:t>
      </w:r>
    </w:p>
    <w:p>
      <w:pPr>
        <w:rPr>
          <w:rFonts w:ascii="仿宋" w:hAnsi="仿宋" w:eastAsia="仿宋" w:cs="仿宋"/>
          <w:sz w:val="32"/>
          <w:szCs w:val="32"/>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default" w:ascii="宋体" w:hAnsi="宋体" w:eastAsia="仿宋_GB2312" w:cs="Times New Roman"/>
          <w:sz w:val="32"/>
          <w:szCs w:val="32"/>
          <w:lang w:val="en-US"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年度收入总计</w:t>
      </w:r>
      <w:r>
        <w:rPr>
          <w:rFonts w:hint="eastAsia" w:ascii="宋体" w:hAnsi="宋体" w:eastAsia="仿宋_GB2312" w:cs="Times New Roman"/>
          <w:sz w:val="32"/>
          <w:szCs w:val="32"/>
          <w:lang w:val="en-US" w:eastAsia="zh-CN"/>
        </w:rPr>
        <w:t>72.63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72.63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年相比,收入总计减少</w:t>
      </w:r>
      <w:r>
        <w:rPr>
          <w:rFonts w:hint="eastAsia" w:ascii="宋体" w:hAnsi="宋体" w:eastAsia="仿宋_GB2312" w:cs="Times New Roman"/>
          <w:sz w:val="32"/>
          <w:szCs w:val="32"/>
          <w:lang w:val="en-US" w:eastAsia="zh-CN"/>
        </w:rPr>
        <w:t>43.84</w:t>
      </w:r>
      <w:r>
        <w:rPr>
          <w:rFonts w:hint="eastAsia" w:ascii="宋体" w:hAnsi="宋体" w:eastAsia="仿宋_GB2312" w:cs="Times New Roman"/>
          <w:sz w:val="32"/>
          <w:szCs w:val="32"/>
        </w:rPr>
        <w:t>万元，支出总计减少</w:t>
      </w:r>
      <w:r>
        <w:rPr>
          <w:rFonts w:hint="eastAsia" w:ascii="宋体" w:hAnsi="宋体" w:eastAsia="仿宋_GB2312" w:cs="Times New Roman"/>
          <w:sz w:val="32"/>
          <w:szCs w:val="32"/>
          <w:lang w:val="en-US" w:eastAsia="zh-CN"/>
        </w:rPr>
        <w:t>43.84</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年初结转减少31.9万元、中央专项彩票公益金支持“青年之家”困境青少年社会服务项目资金减少10万元。</w:t>
      </w:r>
    </w:p>
    <w:p>
      <w:pPr>
        <w:spacing w:line="204" w:lineRule="auto"/>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宋体" w:hAnsi="宋体" w:eastAsia="仿宋_GB2312" w:cs="Times New Roman"/>
          <w:sz w:val="32"/>
          <w:szCs w:val="32"/>
          <w:lang w:val="en-US" w:eastAsia="zh-CN"/>
        </w:rPr>
        <w:t>72.63</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70.63</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万元；附属单位上缴收入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万元；其他收入</w:t>
      </w: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70.63</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59.8</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10.83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hint="default" w:ascii="宋体" w:hAnsi="宋体" w:eastAsia="仿宋_GB2312" w:cs="Times New Roman"/>
          <w:sz w:val="32"/>
          <w:szCs w:val="32"/>
          <w:lang w:val="en-US" w:eastAsia="zh-CN"/>
        </w:rPr>
      </w:pPr>
      <w:bookmarkStart w:id="12" w:name="_Toc23250_WPSOffice_Level2"/>
      <w:bookmarkStart w:id="13" w:name="_Toc2892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70.63</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70.63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年相比，财政拨款收入总计减少</w:t>
      </w:r>
      <w:r>
        <w:rPr>
          <w:rFonts w:hint="eastAsia" w:ascii="宋体" w:hAnsi="宋体" w:eastAsia="仿宋_GB2312" w:cs="Times New Roman"/>
          <w:sz w:val="32"/>
          <w:szCs w:val="32"/>
          <w:lang w:val="en-US" w:eastAsia="zh-CN"/>
        </w:rPr>
        <w:t>45.67</w:t>
      </w:r>
      <w:r>
        <w:rPr>
          <w:rFonts w:hint="eastAsia" w:ascii="宋体" w:hAnsi="宋体" w:eastAsia="仿宋_GB2312" w:cs="Times New Roman"/>
          <w:sz w:val="32"/>
          <w:szCs w:val="32"/>
        </w:rPr>
        <w:t>万元，降低</w:t>
      </w:r>
      <w:r>
        <w:rPr>
          <w:rFonts w:hint="eastAsia" w:ascii="宋体" w:hAnsi="宋体" w:eastAsia="仿宋_GB2312" w:cs="Times New Roman"/>
          <w:sz w:val="32"/>
          <w:szCs w:val="32"/>
          <w:lang w:val="en-US" w:eastAsia="zh-CN"/>
        </w:rPr>
        <w:t>39.27</w:t>
      </w:r>
      <w:r>
        <w:rPr>
          <w:rFonts w:hint="eastAsia" w:ascii="宋体" w:hAnsi="宋体" w:eastAsia="仿宋_GB2312" w:cs="Times New Roman"/>
          <w:sz w:val="32"/>
          <w:szCs w:val="32"/>
        </w:rPr>
        <w:t>%。主要原因是：</w:t>
      </w:r>
      <w:r>
        <w:rPr>
          <w:rFonts w:hint="eastAsia" w:ascii="仿宋_GB2312" w:hAnsi="仿宋_GB2312" w:eastAsia="仿宋_GB2312" w:cs="仿宋_GB2312"/>
          <w:sz w:val="32"/>
          <w:szCs w:val="32"/>
          <w:lang w:val="en-US" w:eastAsia="zh-CN"/>
        </w:rPr>
        <w:t>收入</w:t>
      </w:r>
      <w:r>
        <w:rPr>
          <w:rFonts w:hint="eastAsia" w:ascii="宋体" w:hAnsi="宋体" w:eastAsia="仿宋_GB2312" w:cs="Times New Roman"/>
          <w:sz w:val="32"/>
          <w:szCs w:val="32"/>
          <w:lang w:val="en-US" w:eastAsia="zh-CN"/>
        </w:rPr>
        <w:t>中央专项彩票公益金支出减少10万元；财政拨款结转结余减少31.79万元；因人员调动工资福利支出减少3.6万元；因人员调动其他交通费用减少0.5万元等。</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70.63</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年相比，财政拨款支出减少</w:t>
      </w:r>
      <w:r>
        <w:rPr>
          <w:rFonts w:hint="eastAsia" w:ascii="宋体" w:hAnsi="宋体" w:eastAsia="仿宋_GB2312" w:cs="Times New Roman"/>
          <w:sz w:val="32"/>
          <w:szCs w:val="32"/>
          <w:lang w:val="en-US" w:eastAsia="zh-CN"/>
        </w:rPr>
        <w:t>5.07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val="en-US" w:eastAsia="zh-CN"/>
        </w:rPr>
        <w:t>因人员调动工资福利支出减少3.6万元；因人员调动其他交通费用减少0.5万元；因具体工作实际办公费减少1万元等。</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70.63</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2012901行政</w:t>
      </w:r>
      <w:r>
        <w:rPr>
          <w:rFonts w:hint="eastAsia" w:ascii="宋体" w:hAnsi="宋体" w:eastAsia="仿宋_GB2312" w:cs="Times New Roman"/>
          <w:color w:val="auto"/>
          <w:sz w:val="32"/>
          <w:szCs w:val="32"/>
          <w:lang w:val="en-US" w:eastAsia="zh-CN"/>
        </w:rPr>
        <w:t>运行54.36</w:t>
      </w:r>
      <w:r>
        <w:rPr>
          <w:rFonts w:hint="eastAsia" w:ascii="宋体" w:hAnsi="宋体" w:eastAsia="仿宋_GB2312" w:cs="Times New Roman"/>
          <w:color w:val="auto"/>
          <w:sz w:val="32"/>
          <w:szCs w:val="32"/>
        </w:rPr>
        <w:t>万元，占</w:t>
      </w:r>
      <w:r>
        <w:rPr>
          <w:rFonts w:hint="eastAsia" w:ascii="宋体" w:hAnsi="宋体" w:eastAsia="仿宋_GB2312" w:cs="Times New Roman"/>
          <w:color w:val="auto"/>
          <w:sz w:val="32"/>
          <w:szCs w:val="32"/>
          <w:lang w:val="en-US" w:eastAsia="zh-CN"/>
        </w:rPr>
        <w:t>76.97</w:t>
      </w:r>
      <w:r>
        <w:rPr>
          <w:rFonts w:hint="eastAsia" w:ascii="宋体" w:hAnsi="宋体" w:eastAsia="仿宋_GB2312" w:cs="Times New Roman"/>
          <w:color w:val="auto"/>
          <w:sz w:val="32"/>
          <w:szCs w:val="32"/>
        </w:rPr>
        <w:t>%；</w:t>
      </w:r>
      <w:r>
        <w:rPr>
          <w:rFonts w:hint="eastAsia" w:ascii="宋体" w:hAnsi="宋体" w:eastAsia="仿宋_GB2312" w:cs="Times New Roman"/>
          <w:color w:val="auto"/>
          <w:sz w:val="32"/>
          <w:szCs w:val="32"/>
          <w:lang w:val="en-US" w:eastAsia="zh-CN"/>
        </w:rPr>
        <w:t>2012903机关服务支出16.17万元，占22.89%；2069999</w:t>
      </w:r>
      <w:r>
        <w:rPr>
          <w:rFonts w:hint="eastAsia" w:ascii="宋体" w:hAnsi="宋体" w:eastAsia="仿宋_GB2312" w:cs="Times New Roman"/>
          <w:color w:val="auto"/>
          <w:sz w:val="32"/>
          <w:szCs w:val="32"/>
        </w:rPr>
        <w:t>科学技术支出</w:t>
      </w:r>
      <w:r>
        <w:rPr>
          <w:rFonts w:hint="eastAsia" w:ascii="宋体" w:hAnsi="宋体" w:eastAsia="仿宋_GB2312" w:cs="Times New Roman"/>
          <w:color w:val="auto"/>
          <w:sz w:val="32"/>
          <w:szCs w:val="32"/>
          <w:lang w:val="en-US" w:eastAsia="zh-CN"/>
        </w:rPr>
        <w:t>0.1</w:t>
      </w:r>
      <w:r>
        <w:rPr>
          <w:rFonts w:hint="eastAsia" w:ascii="宋体" w:hAnsi="宋体" w:eastAsia="仿宋_GB2312" w:cs="Times New Roman"/>
          <w:color w:val="auto"/>
          <w:sz w:val="32"/>
          <w:szCs w:val="32"/>
        </w:rPr>
        <w:t>万元，占</w:t>
      </w:r>
      <w:r>
        <w:rPr>
          <w:rFonts w:hint="eastAsia" w:ascii="宋体" w:hAnsi="宋体" w:eastAsia="仿宋_GB2312" w:cs="Times New Roman"/>
          <w:color w:val="auto"/>
          <w:sz w:val="32"/>
          <w:szCs w:val="32"/>
          <w:lang w:val="en-US" w:eastAsia="zh-CN"/>
        </w:rPr>
        <w:t>0.14</w:t>
      </w:r>
      <w:r>
        <w:rPr>
          <w:rFonts w:hint="eastAsia" w:ascii="宋体" w:hAnsi="宋体" w:eastAsia="仿宋_GB2312" w:cs="Times New Roman"/>
          <w:color w:val="auto"/>
          <w:sz w:val="32"/>
          <w:szCs w:val="32"/>
        </w:rPr>
        <w:t>%</w:t>
      </w:r>
      <w:r>
        <w:rPr>
          <w:rFonts w:hint="eastAsia" w:ascii="仿宋" w:hAnsi="仿宋" w:eastAsia="仿宋" w:cs="仿宋"/>
          <w:color w:val="auto"/>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70.63</w:t>
      </w:r>
      <w:r>
        <w:rPr>
          <w:rFonts w:hint="eastAsia" w:ascii="宋体" w:hAnsi="宋体" w:eastAsia="仿宋_GB2312" w:cs="Times New Roman"/>
          <w:sz w:val="32"/>
          <w:szCs w:val="32"/>
        </w:rPr>
        <w:t>万元，支出决算为</w:t>
      </w:r>
      <w:r>
        <w:rPr>
          <w:rFonts w:hint="eastAsia" w:ascii="宋体" w:hAnsi="宋体" w:eastAsia="仿宋_GB2312" w:cs="Times New Roman"/>
          <w:sz w:val="32"/>
          <w:szCs w:val="32"/>
          <w:lang w:val="en-US" w:eastAsia="zh-CN"/>
        </w:rPr>
        <w:t>70.63</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59.8</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55.5</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54.87</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0.63</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4.3</w:t>
      </w:r>
      <w:r>
        <w:rPr>
          <w:rFonts w:hint="eastAsia" w:ascii="宋体" w:hAnsi="宋体" w:eastAsia="仿宋_GB2312" w:cs="Times New Roman"/>
          <w:sz w:val="32"/>
          <w:szCs w:val="32"/>
        </w:rPr>
        <w:t>万元，主要包括商品和服务支出</w:t>
      </w:r>
      <w:r>
        <w:rPr>
          <w:rFonts w:hint="eastAsia" w:ascii="宋体" w:hAnsi="宋体" w:eastAsia="仿宋_GB2312" w:cs="Times New Roman"/>
          <w:sz w:val="32"/>
          <w:szCs w:val="32"/>
          <w:lang w:val="en-US" w:eastAsia="zh-CN"/>
        </w:rPr>
        <w:t>4.3</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10214_WPSOffice_Level2"/>
      <w:bookmarkStart w:id="19" w:name="_Toc9131_WPSOffice_Level2"/>
      <w:r>
        <w:rPr>
          <w:rFonts w:hint="eastAsia" w:ascii="宋体" w:hAnsi="宋体" w:eastAsia="仿宋_GB2312" w:cs="Times New Roman"/>
          <w:sz w:val="32"/>
          <w:szCs w:val="32"/>
          <w:lang w:val="en-US" w:eastAsia="zh-CN"/>
        </w:rPr>
        <w:t>单位无</w:t>
      </w:r>
      <w:r>
        <w:rPr>
          <w:rFonts w:hint="eastAsia" w:ascii="宋体" w:hAnsi="宋体" w:eastAsia="仿宋_GB2312" w:cs="Times New Roman"/>
          <w:sz w:val="32"/>
          <w:szCs w:val="32"/>
        </w:rPr>
        <w:t>“三公”经费。</w:t>
      </w:r>
    </w:p>
    <w:bookmarkEnd w:id="18"/>
    <w:bookmarkEnd w:id="19"/>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年政府性基金预算财政拨款本年收入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万元，本年支出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单位机关运行经费支出</w:t>
      </w:r>
      <w:r>
        <w:rPr>
          <w:rFonts w:hint="eastAsia" w:ascii="宋体" w:hAnsi="宋体" w:eastAsia="仿宋_GB2312" w:cs="Times New Roman"/>
          <w:sz w:val="32"/>
          <w:szCs w:val="32"/>
          <w:lang w:val="en-US" w:eastAsia="zh-CN"/>
        </w:rPr>
        <w:t>4.3</w:t>
      </w:r>
      <w:r>
        <w:rPr>
          <w:rFonts w:hint="eastAsia" w:ascii="宋体" w:hAnsi="宋体" w:eastAsia="仿宋_GB2312" w:cs="Times New Roman"/>
          <w:sz w:val="32"/>
          <w:szCs w:val="32"/>
        </w:rPr>
        <w:t>万元，比</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年增加</w:t>
      </w:r>
      <w:r>
        <w:rPr>
          <w:rFonts w:hint="eastAsia" w:ascii="宋体" w:hAnsi="宋体" w:eastAsia="仿宋_GB2312" w:cs="Times New Roman"/>
          <w:sz w:val="32"/>
          <w:szCs w:val="32"/>
          <w:lang w:val="en-US" w:eastAsia="zh-CN"/>
        </w:rPr>
        <w:t>4.3</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val="en-US" w:eastAsia="zh-CN"/>
        </w:rPr>
        <w:t>2020年群团单位未计算机关运行经费</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0.68</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0.68</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w:t>
      </w:r>
      <w:r>
        <w:rPr>
          <w:rFonts w:hint="eastAsia" w:ascii="宋体" w:hAnsi="宋体" w:eastAsia="仿宋_GB2312" w:cs="Times New Roman"/>
          <w:sz w:val="32"/>
          <w:szCs w:val="32"/>
          <w:lang w:val="en-US" w:eastAsia="zh-CN"/>
        </w:rPr>
        <w:t>我单位无</w:t>
      </w:r>
      <w:r>
        <w:rPr>
          <w:rFonts w:hint="eastAsia" w:ascii="宋体" w:hAnsi="宋体" w:eastAsia="仿宋_GB2312" w:cs="Times New Roman"/>
          <w:sz w:val="32"/>
          <w:szCs w:val="32"/>
        </w:rPr>
        <w:t>车辆，</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单价50万元（含）以上的通用设备，</w:t>
      </w:r>
      <w:r>
        <w:rPr>
          <w:rFonts w:hint="eastAsia" w:ascii="宋体" w:hAnsi="宋体" w:eastAsia="仿宋_GB2312" w:cs="Times New Roman"/>
          <w:sz w:val="32"/>
          <w:szCs w:val="32"/>
          <w:lang w:val="en-US" w:eastAsia="zh-CN"/>
        </w:rPr>
        <w:t>无</w:t>
      </w:r>
      <w:r>
        <w:rPr>
          <w:rFonts w:hint="eastAsia" w:ascii="宋体" w:hAnsi="宋体" w:eastAsia="仿宋_GB2312" w:cs="Times New Roman"/>
          <w:sz w:val="32"/>
          <w:szCs w:val="32"/>
        </w:rPr>
        <w:t>单价100万元（含）以上专用设备。</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本年未开展</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32537"/>
      <w:bookmarkStart w:id="21" w:name="_Toc8549_WPSOffice_Level1"/>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7A"/>
    <w:family w:val="auto"/>
    <w:pitch w:val="default"/>
    <w:sig w:usb0="E0000AFF" w:usb1="00007843" w:usb2="00000001" w:usb3="00000000" w:csb0="400001BF" w:csb1="DFF7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40B6F801"/>
    <w:multiLevelType w:val="singleLevel"/>
    <w:tmpl w:val="40B6F801"/>
    <w:lvl w:ilvl="0" w:tentative="0">
      <w:start w:val="4"/>
      <w:numFmt w:val="decimal"/>
      <w:lvlText w:val="%1."/>
      <w:lvlJc w:val="left"/>
      <w:pPr>
        <w:tabs>
          <w:tab w:val="left" w:pos="312"/>
        </w:tabs>
      </w:pPr>
    </w:lvl>
  </w:abstractNum>
  <w:abstractNum w:abstractNumId="3">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ZTYzMzljMGQ5ODVmZDEzYWJmNTE5MmZhZTE1OTEifQ=="/>
  </w:docVars>
  <w:rsids>
    <w:rsidRoot w:val="7E3F0B7D"/>
    <w:rsid w:val="000014A7"/>
    <w:rsid w:val="00052B5B"/>
    <w:rsid w:val="00774AFB"/>
    <w:rsid w:val="00E4217F"/>
    <w:rsid w:val="06183A8C"/>
    <w:rsid w:val="0C5A7A45"/>
    <w:rsid w:val="0E115DFD"/>
    <w:rsid w:val="11D27EAE"/>
    <w:rsid w:val="1CE3720D"/>
    <w:rsid w:val="20D97C1B"/>
    <w:rsid w:val="23553F43"/>
    <w:rsid w:val="299664C8"/>
    <w:rsid w:val="3F28132A"/>
    <w:rsid w:val="47B96B4B"/>
    <w:rsid w:val="49221B6F"/>
    <w:rsid w:val="53D23C29"/>
    <w:rsid w:val="62A3012A"/>
    <w:rsid w:val="62AA08B4"/>
    <w:rsid w:val="6544153D"/>
    <w:rsid w:val="67C25F42"/>
    <w:rsid w:val="68CD37BD"/>
    <w:rsid w:val="6C940C35"/>
    <w:rsid w:val="7E3F0B7D"/>
    <w:rsid w:val="AF7F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3166</Words>
  <Characters>3380</Characters>
  <Lines>5</Lines>
  <Paragraphs>7</Paragraphs>
  <TotalTime>4</TotalTime>
  <ScaleCrop>false</ScaleCrop>
  <LinksUpToDate>false</LinksUpToDate>
  <CharactersWithSpaces>3435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2021-10-28T18:29:00Z</dcterms:created>
  <dc:creator>Administrator</dc:creator>
  <cp:lastModifiedBy>scqqw</cp:lastModifiedBy>
  <cp:lastPrinted>2021-10-28T19:45:00Z</cp:lastPrinted>
  <dcterms:modified xsi:type="dcterms:W3CDTF">2023-05-23T16:00:57Z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6EA00312F14A415D9CC48ECEAC2DA137</vt:lpwstr>
  </property>
</Properties>
</file>