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朔州市朔城区照第十中学校</w:t>
      </w:r>
    </w:p>
    <w:p>
      <w:pPr>
        <w:jc w:val="center"/>
        <w:rPr>
          <w:rFonts w:ascii="黑体" w:eastAsia="黑体"/>
          <w:sz w:val="44"/>
          <w:szCs w:val="44"/>
        </w:rPr>
      </w:pPr>
      <w:r>
        <w:rPr>
          <w:rFonts w:hint="eastAsia" w:ascii="黑体" w:eastAsia="黑体"/>
          <w:sz w:val="44"/>
          <w:szCs w:val="44"/>
          <w:lang w:eastAsia="zh-CN"/>
        </w:rPr>
        <w:t>2021年</w:t>
      </w:r>
      <w:r>
        <w:rPr>
          <w:rFonts w:hint="eastAsia" w:ascii="黑体" w:eastAsia="黑体"/>
          <w:sz w:val="44"/>
          <w:szCs w:val="44"/>
        </w:rPr>
        <w:t>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12"/>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3"/>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3"/>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12"/>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lang w:eastAsia="zh-CN"/>
        </w:rPr>
        <w:t>2021年</w:t>
      </w:r>
      <w:r>
        <w:rPr>
          <w:rFonts w:hint="eastAsia" w:ascii="宋体" w:hAnsi="宋体" w:cs="宋体"/>
          <w:b/>
          <w:sz w:val="30"/>
          <w:szCs w:val="30"/>
        </w:rPr>
        <w:t>度部门决算公开报表</w:t>
      </w:r>
    </w:p>
    <w:p>
      <w:pPr>
        <w:pStyle w:val="12"/>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w:t>
      </w:r>
      <w:r>
        <w:rPr>
          <w:rFonts w:hint="eastAsia" w:ascii="宋体" w:hAnsi="宋体" w:cs="宋体"/>
          <w:b/>
          <w:sz w:val="30"/>
          <w:szCs w:val="30"/>
          <w:lang w:eastAsia="zh-CN"/>
        </w:rPr>
        <w:t>2021年</w:t>
      </w:r>
      <w:r>
        <w:rPr>
          <w:rFonts w:hint="eastAsia" w:ascii="宋体" w:hAnsi="宋体" w:cs="宋体"/>
          <w:b/>
          <w:sz w:val="30"/>
          <w:szCs w:val="30"/>
        </w:rPr>
        <w:t>度部门决算情况说明</w:t>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3"/>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12"/>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ind w:firstLine="640" w:firstLineChars="200"/>
        <w:jc w:val="left"/>
        <w:rPr>
          <w:rFonts w:ascii="仿宋" w:hAnsi="仿宋" w:eastAsia="仿宋" w:cs="仿宋"/>
          <w:sz w:val="32"/>
          <w:szCs w:val="32"/>
        </w:rPr>
      </w:pPr>
      <w:bookmarkStart w:id="2" w:name="_Toc7430_WPSOffice_Level1"/>
      <w:r>
        <w:rPr>
          <w:rFonts w:hint="eastAsia" w:ascii="仿宋" w:hAnsi="仿宋" w:eastAsia="仿宋" w:cs="仿宋"/>
          <w:sz w:val="32"/>
          <w:szCs w:val="32"/>
          <w:lang w:eastAsia="zh-CN"/>
        </w:rPr>
        <w:t>（一）</w:t>
      </w:r>
      <w:r>
        <w:rPr>
          <w:rFonts w:hint="eastAsia" w:ascii="仿宋" w:hAnsi="仿宋" w:eastAsia="仿宋" w:cs="仿宋"/>
          <w:sz w:val="32"/>
          <w:szCs w:val="32"/>
        </w:rPr>
        <w:t>主要职能职责</w:t>
      </w:r>
      <w:r>
        <w:rPr>
          <w:rFonts w:ascii="仿宋" w:hAnsi="仿宋" w:eastAsia="仿宋" w:cs="仿宋"/>
          <w:sz w:val="32"/>
          <w:szCs w:val="32"/>
        </w:rPr>
        <w:fldChar w:fldCharType="begin"/>
      </w:r>
      <w:r>
        <w:rPr>
          <w:rFonts w:ascii="仿宋" w:hAnsi="仿宋" w:eastAsia="仿宋" w:cs="仿宋"/>
          <w:sz w:val="32"/>
          <w:szCs w:val="32"/>
        </w:rPr>
        <w:instrText xml:space="preserve"> </w:instrText>
      </w:r>
      <w:r>
        <w:rPr>
          <w:rFonts w:hint="eastAsia" w:ascii="仿宋" w:hAnsi="仿宋" w:eastAsia="仿宋" w:cs="仿宋"/>
          <w:sz w:val="32"/>
          <w:szCs w:val="32"/>
        </w:rPr>
        <w:instrText xml:space="preserve">MERGEFIELD "主要职能"</w:instrText>
      </w:r>
      <w:r>
        <w:rPr>
          <w:rFonts w:ascii="仿宋" w:hAnsi="仿宋" w:eastAsia="仿宋" w:cs="仿宋"/>
          <w:sz w:val="32"/>
          <w:szCs w:val="32"/>
        </w:rPr>
        <w:instrText xml:space="preserve"> </w:instrText>
      </w:r>
      <w:r>
        <w:rPr>
          <w:rFonts w:ascii="仿宋" w:hAnsi="仿宋" w:eastAsia="仿宋" w:cs="仿宋"/>
          <w:sz w:val="32"/>
          <w:szCs w:val="32"/>
        </w:rPr>
        <w:fldChar w:fldCharType="separate"/>
      </w:r>
    </w:p>
    <w:p>
      <w:pPr>
        <w:ind w:firstLine="640" w:firstLineChars="200"/>
        <w:jc w:val="left"/>
        <w:rPr>
          <w:rFonts w:ascii="仿宋" w:hAnsi="仿宋" w:eastAsia="仿宋" w:cs="仿宋"/>
          <w:sz w:val="32"/>
          <w:szCs w:val="32"/>
        </w:rPr>
      </w:pPr>
      <w:r>
        <w:rPr>
          <w:rFonts w:ascii="仿宋" w:hAnsi="仿宋" w:eastAsia="仿宋" w:cs="仿宋"/>
          <w:sz w:val="32"/>
          <w:szCs w:val="32"/>
        </w:rPr>
        <w:t>1、贯彻执行党和国家的教育方针、政策和有关教育方面的各项法律法规，实施初中小学阶段义务教育，促进基础教育健康发展。</w:t>
      </w:r>
    </w:p>
    <w:p>
      <w:pPr>
        <w:ind w:firstLine="640" w:firstLineChars="200"/>
        <w:jc w:val="left"/>
        <w:rPr>
          <w:rFonts w:ascii="仿宋" w:hAnsi="仿宋" w:eastAsia="仿宋" w:cs="仿宋"/>
          <w:sz w:val="32"/>
          <w:szCs w:val="32"/>
        </w:rPr>
      </w:pPr>
      <w:r>
        <w:rPr>
          <w:rFonts w:ascii="仿宋" w:hAnsi="仿宋" w:eastAsia="仿宋" w:cs="仿宋"/>
          <w:sz w:val="32"/>
          <w:szCs w:val="32"/>
        </w:rPr>
        <w:t>2、加强教师队伍管理，创新管理和评价考核机制，继续打造高效课堂，提高教育教学质量，为每一位学生的健康全面发展打造优质的平台。</w:t>
      </w:r>
    </w:p>
    <w:p>
      <w:pPr>
        <w:ind w:firstLine="640" w:firstLineChars="200"/>
        <w:jc w:val="left"/>
        <w:rPr>
          <w:rFonts w:ascii="仿宋" w:hAnsi="仿宋" w:eastAsia="仿宋" w:cs="仿宋"/>
          <w:sz w:val="32"/>
          <w:szCs w:val="32"/>
        </w:rPr>
      </w:pPr>
      <w:r>
        <w:rPr>
          <w:rFonts w:ascii="仿宋" w:hAnsi="仿宋" w:eastAsia="仿宋" w:cs="仿宋"/>
          <w:sz w:val="32"/>
          <w:szCs w:val="32"/>
        </w:rPr>
        <w:t>3 、抓好常规教学的同时圆满完成义务教育均衡发展国家级验收工作，补齐短板，争取高标准配齐配足相应设施设备。</w:t>
      </w:r>
    </w:p>
    <w:p>
      <w:pPr>
        <w:jc w:val="left"/>
        <w:rPr>
          <w:rFonts w:ascii="仿宋" w:hAnsi="仿宋" w:eastAsia="仿宋" w:cs="仿宋"/>
          <w:sz w:val="32"/>
          <w:szCs w:val="32"/>
        </w:rPr>
      </w:pPr>
      <w:r>
        <w:rPr>
          <w:rFonts w:ascii="仿宋" w:hAnsi="仿宋" w:eastAsia="仿宋" w:cs="仿宋"/>
          <w:sz w:val="32"/>
          <w:szCs w:val="32"/>
        </w:rPr>
        <w:fldChar w:fldCharType="end"/>
      </w:r>
      <w:r>
        <w:rPr>
          <w:rFonts w:hint="eastAsia" w:ascii="仿宋" w:hAnsi="仿宋" w:eastAsia="仿宋" w:cs="仿宋"/>
          <w:sz w:val="32"/>
          <w:szCs w:val="32"/>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部门机构设置</w:t>
      </w:r>
    </w:p>
    <w:p>
      <w:pPr>
        <w:ind w:firstLine="640" w:firstLineChars="200"/>
        <w:rPr>
          <w:rFonts w:ascii="仿宋" w:hAnsi="仿宋" w:eastAsia="仿宋" w:cs="仿宋"/>
          <w:sz w:val="32"/>
          <w:szCs w:val="32"/>
        </w:rPr>
      </w:pP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"部门机构设置"</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我单位直属朔城区教育局，是二级单位，无下属单位。从预算单位构成看，本单位部门决算包括：本级决算。</w:t>
      </w:r>
      <w:r>
        <w:rPr>
          <w:rFonts w:ascii="宋体" w:hAnsi="宋体" w:eastAsia="仿宋_GB2312" w:cs="Times New Roman"/>
          <w:sz w:val="32"/>
          <w:szCs w:val="32"/>
        </w:rPr>
        <w:fldChar w:fldCharType="end"/>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 xml:space="preserve"> 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1"/>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40" w:firstLineChars="200"/>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894.01</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894.01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2020年</w:t>
      </w:r>
      <w:r>
        <w:rPr>
          <w:rFonts w:hint="eastAsia" w:ascii="宋体" w:hAnsi="宋体" w:eastAsia="仿宋_GB2312" w:cs="Times New Roman"/>
          <w:sz w:val="32"/>
          <w:szCs w:val="32"/>
        </w:rPr>
        <w:t>相比,收入总计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125.19</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125.19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本年减少取暖费支出</w:t>
      </w:r>
      <w:r>
        <w:rPr>
          <w:rFonts w:hint="eastAsia" w:ascii="宋体" w:hAnsi="宋体" w:eastAsia="仿宋_GB2312" w:cs="Times New Roman"/>
          <w:sz w:val="32"/>
          <w:szCs w:val="32"/>
          <w:lang w:val="en-US" w:eastAsia="zh-CN"/>
        </w:rPr>
        <w:t>59.16万元，同时缩减了办公费等支出。另外需要说明的是，我校2020年决算时使用的名称是“朔州市朔城区照十八庄中学”，现在因工作需要更名为“朔州市朔城区第十中学校”。</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894.01</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894.01</w:t>
      </w:r>
      <w:r>
        <w:rPr>
          <w:rFonts w:hint="eastAsia" w:ascii="宋体" w:hAnsi="宋体" w:eastAsia="仿宋_GB2312" w:cs="Times New Roman"/>
          <w:sz w:val="32"/>
          <w:szCs w:val="32"/>
        </w:rPr>
        <w:t>万元;上级补助收入</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"上级补助收入"</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 xml:space="preserve">万元；事业收入 </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"事业收入"</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万元；经营收入</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"经营收入"</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万元；附属单位上缴收入</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"附属单位上缴"</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 xml:space="preserve"> 万元；其他收入</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"其他收入"</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894.01</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782.53</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111.48</w:t>
      </w:r>
      <w:r>
        <w:rPr>
          <w:rFonts w:hint="eastAsia" w:ascii="宋体" w:hAnsi="宋体" w:eastAsia="仿宋_GB2312" w:cs="Times New Roman"/>
          <w:sz w:val="32"/>
          <w:szCs w:val="32"/>
        </w:rPr>
        <w:t>万元；上缴上级支出</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"上缴上级支出"</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万元，经营支出</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"经营支出"</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"附属单位补助支出_"</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val="en-US" w:eastAsia="zh-CN"/>
        </w:rPr>
        <w:t>2021</w:t>
      </w:r>
      <w:r>
        <w:rPr>
          <w:rFonts w:hint="eastAsia" w:ascii="宋体" w:hAnsi="宋体" w:eastAsia="仿宋_GB2312" w:cs="Times New Roman"/>
          <w:sz w:val="32"/>
          <w:szCs w:val="32"/>
        </w:rPr>
        <w:t>年度财政拨款收入总计</w:t>
      </w:r>
      <w:r>
        <w:rPr>
          <w:rFonts w:hint="eastAsia" w:ascii="仿宋" w:hAnsi="仿宋" w:eastAsia="仿宋" w:cs="仿宋"/>
          <w:sz w:val="32"/>
          <w:szCs w:val="32"/>
          <w:lang w:val="en-US" w:eastAsia="zh-CN"/>
        </w:rPr>
        <w:t>894.01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894.01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val="en-US" w:eastAsia="zh-CN"/>
        </w:rPr>
        <w:t>2021</w:t>
      </w:r>
      <w:r>
        <w:rPr>
          <w:rFonts w:hint="eastAsia" w:ascii="宋体" w:hAnsi="宋体" w:eastAsia="仿宋_GB2312" w:cs="Times New Roman"/>
          <w:sz w:val="32"/>
          <w:szCs w:val="32"/>
        </w:rPr>
        <w:t xml:space="preserve"> 年相比，财政拨款收入总计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125.19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12.28</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本年减少取暖费支出</w:t>
      </w:r>
      <w:r>
        <w:rPr>
          <w:rFonts w:hint="eastAsia" w:ascii="宋体" w:hAnsi="宋体" w:eastAsia="仿宋_GB2312" w:cs="Times New Roman"/>
          <w:sz w:val="32"/>
          <w:szCs w:val="32"/>
          <w:lang w:val="en-US" w:eastAsia="zh-CN"/>
        </w:rPr>
        <w:t>59.16万元，同时缩减了办公费等支出。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年度财政拨款支出</w:t>
      </w:r>
      <w:r>
        <w:rPr>
          <w:rFonts w:hint="eastAsia" w:ascii="仿宋" w:hAnsi="仿宋" w:eastAsia="仿宋" w:cs="仿宋"/>
          <w:sz w:val="32"/>
          <w:szCs w:val="32"/>
          <w:lang w:val="en-US" w:eastAsia="zh-CN"/>
        </w:rPr>
        <w:t>894.01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val="en-US" w:eastAsia="zh-CN"/>
        </w:rPr>
        <w:t>2020</w:t>
      </w:r>
      <w:r>
        <w:rPr>
          <w:rFonts w:hint="eastAsia" w:ascii="宋体" w:hAnsi="宋体" w:eastAsia="仿宋_GB2312" w:cs="Times New Roman"/>
          <w:sz w:val="32"/>
          <w:szCs w:val="32"/>
        </w:rPr>
        <w:t xml:space="preserve"> 年相比，财政拨款支出</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110.19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本年减少取暖费支出</w:t>
      </w:r>
      <w:r>
        <w:rPr>
          <w:rFonts w:hint="eastAsia" w:ascii="宋体" w:hAnsi="宋体" w:eastAsia="仿宋_GB2312" w:cs="Times New Roman"/>
          <w:sz w:val="32"/>
          <w:szCs w:val="32"/>
          <w:lang w:val="en-US" w:eastAsia="zh-CN"/>
        </w:rPr>
        <w:t>59.16万元，同时缩减了办公费等支出。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lang w:val="en-US" w:eastAsia="zh-CN"/>
        </w:rPr>
      </w:pPr>
      <w:bookmarkStart w:id="14" w:name="_Toc1066_WPSOffice_Level2"/>
      <w:bookmarkStart w:id="15" w:name="_Toc27424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年度财政拨款支出</w:t>
      </w:r>
      <w:r>
        <w:rPr>
          <w:rFonts w:hint="eastAsia" w:ascii="仿宋" w:hAnsi="仿宋" w:eastAsia="仿宋" w:cs="仿宋"/>
          <w:sz w:val="32"/>
          <w:szCs w:val="32"/>
          <w:lang w:val="en-US" w:eastAsia="zh-CN"/>
        </w:rPr>
        <w:t>894.01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20502普通教育支出888.61万元，占比99.40%，其中2050203初中教育支出882.01万元，2050299其他普通教育支出6.6万元。206科学技术支出5.4万元，占比0.60%，该项支出全部为2069999其他科学技术支出。</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2021年</w:t>
      </w:r>
      <w:r>
        <w:rPr>
          <w:rFonts w:hint="eastAsia" w:ascii="宋体" w:hAnsi="宋体" w:eastAsia="仿宋_GB2312" w:cs="Times New Roman"/>
          <w:sz w:val="32"/>
          <w:szCs w:val="32"/>
        </w:rPr>
        <w:t>度一般公共预算财政拨款支出当年调整预算数</w:t>
      </w:r>
      <w:r>
        <w:rPr>
          <w:rFonts w:hint="eastAsia" w:ascii="宋体" w:hAnsi="宋体" w:eastAsia="仿宋_GB2312" w:cs="Times New Roman"/>
          <w:sz w:val="32"/>
          <w:szCs w:val="32"/>
          <w:lang w:val="en-US" w:eastAsia="zh-CN"/>
        </w:rPr>
        <w:t>894.01</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894.01</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"完成预算百分比"</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100%</w:t>
      </w:r>
      <w:r>
        <w:rPr>
          <w:rFonts w:ascii="宋体" w:hAnsi="宋体" w:eastAsia="仿宋_GB2312" w:cs="Times New Roman"/>
          <w:sz w:val="32"/>
          <w:szCs w:val="32"/>
        </w:rPr>
        <w:fldChar w:fldCharType="end"/>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年度财政拨款基本支出</w:t>
      </w:r>
      <w:r>
        <w:rPr>
          <w:rFonts w:hint="eastAsia" w:ascii="仿宋" w:hAnsi="仿宋" w:eastAsia="仿宋" w:cs="仿宋"/>
          <w:spacing w:val="4"/>
          <w:sz w:val="32"/>
          <w:szCs w:val="32"/>
          <w:lang w:val="en-US" w:eastAsia="zh-CN"/>
        </w:rPr>
        <w:t>782.53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698.11</w:t>
      </w:r>
      <w:r>
        <w:rPr>
          <w:rFonts w:hint="eastAsia" w:ascii="宋体" w:hAnsi="宋体" w:eastAsia="仿宋_GB2312" w:cs="Times New Roman"/>
          <w:sz w:val="32"/>
          <w:szCs w:val="32"/>
        </w:rPr>
        <w:t>万元，主要包括工资福利支出</w:t>
      </w:r>
      <w:r>
        <w:rPr>
          <w:rFonts w:hint="eastAsia" w:ascii="宋体" w:hAnsi="宋体" w:eastAsia="仿宋_GB2312" w:cs="Times New Roman"/>
          <w:sz w:val="32"/>
          <w:szCs w:val="32"/>
          <w:lang w:val="en-US" w:eastAsia="zh-CN"/>
        </w:rPr>
        <w:t>697.56</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以及</w:t>
      </w:r>
      <w:r>
        <w:rPr>
          <w:rFonts w:hint="eastAsia" w:ascii="宋体" w:hAnsi="宋体" w:eastAsia="仿宋_GB2312" w:cs="Times New Roman"/>
          <w:sz w:val="32"/>
          <w:szCs w:val="32"/>
        </w:rPr>
        <w:t>对个人和家庭的补助</w:t>
      </w:r>
      <w:r>
        <w:rPr>
          <w:rFonts w:hint="eastAsia" w:ascii="仿宋" w:hAnsi="仿宋" w:eastAsia="仿宋" w:cs="仿宋"/>
          <w:spacing w:val="4"/>
          <w:sz w:val="32"/>
          <w:szCs w:val="32"/>
          <w:lang w:val="en-US" w:eastAsia="zh-CN"/>
        </w:rPr>
        <w:t>0.55</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84.42</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该项主要是</w:t>
      </w:r>
      <w:r>
        <w:rPr>
          <w:rFonts w:hint="eastAsia" w:ascii="宋体" w:hAnsi="宋体" w:eastAsia="仿宋_GB2312" w:cs="Times New Roman"/>
          <w:sz w:val="32"/>
          <w:szCs w:val="32"/>
        </w:rPr>
        <w:t>商品和服务支出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我单位本年度无三公经费支出。</w:t>
      </w:r>
    </w:p>
    <w:bookmarkEnd w:id="18"/>
    <w:bookmarkEnd w:id="19"/>
    <w:p>
      <w:pPr>
        <w:numPr>
          <w:ilvl w:val="0"/>
          <w:numId w:val="2"/>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2021年</w:t>
      </w:r>
      <w:r>
        <w:rPr>
          <w:rFonts w:hint="eastAsia" w:ascii="宋体" w:hAnsi="宋体" w:eastAsia="仿宋_GB2312" w:cs="Times New Roman"/>
          <w:sz w:val="32"/>
          <w:szCs w:val="32"/>
        </w:rPr>
        <w:t>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万元。具体支出情况如下:</w:t>
      </w:r>
    </w:p>
    <w:p>
      <w:pPr>
        <w:numPr>
          <w:ilvl w:val="0"/>
          <w:numId w:val="2"/>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我单位本年度无机关运行经费支出。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2021年</w:t>
      </w:r>
      <w:r>
        <w:rPr>
          <w:rFonts w:hint="eastAsia" w:ascii="宋体" w:hAnsi="宋体" w:eastAsia="仿宋_GB2312" w:cs="Times New Roman"/>
          <w:sz w:val="32"/>
          <w:szCs w:val="32"/>
        </w:rPr>
        <w:t>我单位无政府采购支出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2021年</w:t>
      </w:r>
      <w:r>
        <w:rPr>
          <w:rFonts w:hint="eastAsia" w:ascii="宋体" w:hAnsi="宋体" w:eastAsia="仿宋_GB2312" w:cs="Times New Roman"/>
          <w:sz w:val="32"/>
          <w:szCs w:val="32"/>
        </w:rPr>
        <w:t>12月31日，本部门共有车辆</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"部门车辆"</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辆，其中，主要领导干部用车</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"领导干部用车"</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辆、机要通信用车</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"机要通信用车"</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辆、应急保障用车</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"应急保障用车"</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辆、执法执勤用车</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"执法执勤用车"</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辆、特种专业技术用车</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"特种用车"</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辆、离退休干部用车</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"离退休干部用车"</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辆、其他用车</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"其他用车"</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辆， 单价50万元（含）以上的通用设备</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"M_50万以上通用设备"</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台（套）， 单价100万元（含）以上专用设备</w:t>
      </w:r>
      <w:r>
        <w:rPr>
          <w:rFonts w:ascii="宋体" w:hAnsi="宋体" w:eastAsia="仿宋_GB2312" w:cs="Times New Roman"/>
          <w:sz w:val="32"/>
          <w:szCs w:val="32"/>
        </w:rPr>
        <w:fldChar w:fldCharType="begin"/>
      </w:r>
      <w:r>
        <w:rPr>
          <w:rFonts w:ascii="宋体" w:hAnsi="宋体" w:eastAsia="仿宋_GB2312" w:cs="Times New Roman"/>
          <w:sz w:val="32"/>
          <w:szCs w:val="32"/>
        </w:rPr>
        <w:instrText xml:space="preserve"> </w:instrText>
      </w:r>
      <w:r>
        <w:rPr>
          <w:rFonts w:hint="eastAsia" w:ascii="宋体" w:hAnsi="宋体" w:eastAsia="仿宋_GB2312" w:cs="Times New Roman"/>
          <w:sz w:val="32"/>
          <w:szCs w:val="32"/>
        </w:rPr>
        <w:instrText xml:space="preserve">MERGEFIELD "M_100万以上专用设备"</w:instrText>
      </w:r>
      <w:r>
        <w:rPr>
          <w:rFonts w:ascii="宋体" w:hAnsi="宋体" w:eastAsia="仿宋_GB2312" w:cs="Times New Roman"/>
          <w:sz w:val="32"/>
          <w:szCs w:val="32"/>
        </w:rPr>
        <w:instrText xml:space="preserve"> </w:instrText>
      </w:r>
      <w:r>
        <w:rPr>
          <w:rFonts w:ascii="宋体" w:hAnsi="宋体" w:eastAsia="仿宋_GB2312" w:cs="Times New Roman"/>
          <w:sz w:val="32"/>
          <w:szCs w:val="32"/>
        </w:rPr>
        <w:fldChar w:fldCharType="separate"/>
      </w:r>
      <w:r>
        <w:rPr>
          <w:rFonts w:ascii="宋体" w:hAnsi="宋体" w:eastAsia="仿宋_GB2312" w:cs="Times New Roman"/>
          <w:sz w:val="32"/>
          <w:szCs w:val="32"/>
        </w:rPr>
        <w:t>0</w:t>
      </w:r>
      <w:r>
        <w:rPr>
          <w:rFonts w:ascii="宋体" w:hAnsi="宋体" w:eastAsia="仿宋_GB2312" w:cs="Times New Roman"/>
          <w:sz w:val="32"/>
          <w:szCs w:val="32"/>
        </w:rPr>
        <w:fldChar w:fldCharType="end"/>
      </w:r>
      <w:r>
        <w:rPr>
          <w:rFonts w:hint="eastAsia" w:ascii="宋体" w:hAnsi="宋体" w:eastAsia="仿宋_GB2312" w:cs="Times New Roman"/>
          <w:sz w:val="32"/>
          <w:szCs w:val="32"/>
        </w:rPr>
        <w:t>台（套）。</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我单位本年未开展绩效管理工作。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default" w:ascii="仿宋" w:hAnsi="仿宋" w:eastAsia="仿宋" w:cs="仿宋"/>
          <w:spacing w:val="4"/>
          <w:sz w:val="32"/>
          <w:szCs w:val="32"/>
          <w:lang w:val="en"/>
        </w:rPr>
        <w:t>拨款</w:t>
      </w:r>
      <w:bookmarkStart w:id="22" w:name="_GoBack"/>
      <w:bookmarkEnd w:id="22"/>
      <w:r>
        <w:rPr>
          <w:rFonts w:hint="eastAsia" w:ascii="仿宋" w:hAnsi="仿宋" w:eastAsia="仿宋" w:cs="仿宋"/>
          <w:spacing w:val="4"/>
          <w:sz w:val="32"/>
          <w:szCs w:val="32"/>
        </w:rPr>
        <w:t>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p/>
    <w:sectPr>
      <w:pgSz w:w="11906" w:h="16838"/>
      <w:pgMar w:top="1440" w:right="126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40B6F801"/>
    <w:multiLevelType w:val="singleLevel"/>
    <w:tmpl w:val="40B6F801"/>
    <w:lvl w:ilvl="0" w:tentative="0">
      <w:start w:val="4"/>
      <w:numFmt w:val="decimal"/>
      <w:lvlText w:val="%1."/>
      <w:lvlJc w:val="left"/>
      <w:pPr>
        <w:tabs>
          <w:tab w:val="left" w:pos="312"/>
        </w:tabs>
      </w:p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jIwMTYyOTcwMzVmYjljNzA1ZTAwM2Y3ODMxNmMifQ=="/>
  </w:docVars>
  <w:rsids>
    <w:rsidRoot w:val="00E641DF"/>
    <w:rsid w:val="000D4E29"/>
    <w:rsid w:val="001C51D8"/>
    <w:rsid w:val="00204BB7"/>
    <w:rsid w:val="003C17CB"/>
    <w:rsid w:val="004C41EA"/>
    <w:rsid w:val="00604CCB"/>
    <w:rsid w:val="007B5079"/>
    <w:rsid w:val="008E1D87"/>
    <w:rsid w:val="009A55FC"/>
    <w:rsid w:val="00A92C2C"/>
    <w:rsid w:val="00B047A1"/>
    <w:rsid w:val="00BF78C5"/>
    <w:rsid w:val="00D60662"/>
    <w:rsid w:val="00D64702"/>
    <w:rsid w:val="00DA2E08"/>
    <w:rsid w:val="00E641DF"/>
    <w:rsid w:val="00FF2E14"/>
    <w:rsid w:val="01415CD2"/>
    <w:rsid w:val="0CBB501C"/>
    <w:rsid w:val="0EEA5BFB"/>
    <w:rsid w:val="13712105"/>
    <w:rsid w:val="16691AFB"/>
    <w:rsid w:val="28C81656"/>
    <w:rsid w:val="2F5C7A38"/>
    <w:rsid w:val="2FB427D4"/>
    <w:rsid w:val="37E62B54"/>
    <w:rsid w:val="536F7A4A"/>
    <w:rsid w:val="5AB52209"/>
    <w:rsid w:val="65D11E9E"/>
    <w:rsid w:val="6AD71D05"/>
    <w:rsid w:val="704E4817"/>
    <w:rsid w:val="778746CA"/>
    <w:rsid w:val="79375B1E"/>
    <w:rsid w:val="7D7EC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unhideWhenUsed/>
    <w:qFormat/>
    <w:uiPriority w:val="99"/>
    <w:pPr>
      <w:spacing w:after="0"/>
      <w:ind w:firstLine="420"/>
    </w:pPr>
  </w:style>
  <w:style w:type="paragraph" w:styleId="3">
    <w:name w:val="Body Text"/>
    <w:basedOn w:val="1"/>
    <w:link w:val="10"/>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3"/>
    <w:semiHidden/>
    <w:qFormat/>
    <w:uiPriority w:val="99"/>
    <w:rPr>
      <w:szCs w:val="24"/>
    </w:rPr>
  </w:style>
  <w:style w:type="character" w:customStyle="1" w:styleId="11">
    <w:name w:val="正文首行缩进 Char"/>
    <w:basedOn w:val="10"/>
    <w:link w:val="2"/>
    <w:qFormat/>
    <w:uiPriority w:val="99"/>
    <w:rPr>
      <w:szCs w:val="24"/>
    </w:rPr>
  </w:style>
  <w:style w:type="paragraph" w:customStyle="1" w:styleId="12">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2688</Words>
  <Characters>2934</Characters>
  <Lines>32</Lines>
  <Paragraphs>9</Paragraphs>
  <TotalTime>10</TotalTime>
  <ScaleCrop>false</ScaleCrop>
  <LinksUpToDate>false</LinksUpToDate>
  <CharactersWithSpaces>2970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2021-11-03T22:12:00Z</dcterms:created>
  <dc:creator>Administrator</dc:creator>
  <cp:lastModifiedBy>scqqw</cp:lastModifiedBy>
  <cp:lastPrinted>2021-11-04T11:38:00Z</cp:lastPrinted>
  <dcterms:modified xsi:type="dcterms:W3CDTF">2023-05-24T09:14:03Z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9C1F27ADED1541A886D707C6FD10612A</vt:lpwstr>
  </property>
</Properties>
</file>