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中国共产党朔州市朔城区纪律检查委员会2021年部门决算公开情况说明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0"/>
          <w:szCs w:val="30"/>
        </w:rPr>
        <w:t>负责党的纪律检查工作。贯彻落实党中央、中央纪委，省委、省纪委，市委、市纪委和区委关于纪律检查工作的决定，维护党的章程和其他党内法规，检查党的路线方针政策和决议的执行情况，协助区委推进全面从严治党、加强党风建设和组织协调反腐败工作。</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0"/>
          <w:szCs w:val="30"/>
        </w:rPr>
        <w:t>依照党的章程和其他党内法规履行监督、执纪、问责审核职责。负责经常对党员进行遵守纪律的教育，作出关于维护党纪的决定;对区委工作机关、区委批准设立的党组(党委)，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提出责任追究的建议;受理党员的控告和申诉;保障党员的权利。</w:t>
      </w:r>
    </w:p>
    <w:p>
      <w:pPr>
        <w:ind w:firstLine="640" w:firstLineChars="200"/>
        <w:rPr>
          <w:rFonts w:ascii="仿宋" w:hAnsi="仿宋" w:eastAsia="仿宋" w:cs="仿宋"/>
          <w:bCs/>
          <w:sz w:val="30"/>
          <w:szCs w:val="30"/>
        </w:rPr>
      </w:pPr>
      <w:r>
        <w:rPr>
          <w:rFonts w:hint="eastAsia" w:ascii="仿宋" w:hAnsi="仿宋" w:eastAsia="仿宋" w:cs="仿宋"/>
          <w:sz w:val="32"/>
          <w:szCs w:val="32"/>
        </w:rPr>
        <w:t>3、</w:t>
      </w:r>
      <w:r>
        <w:rPr>
          <w:rFonts w:hint="eastAsia" w:ascii="仿宋" w:hAnsi="仿宋" w:eastAsia="仿宋" w:cs="仿宋"/>
          <w:bCs/>
          <w:sz w:val="30"/>
          <w:szCs w:val="30"/>
        </w:rPr>
        <w:t>在市委巡察工作领导小组和区委领导下组织开展巡察工作。</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0"/>
          <w:szCs w:val="30"/>
        </w:rPr>
        <w:t>负责全区监察工作。贯彻落实党中央、中央纪委国家监委，省委、省纪委监委，市委、市纪委监委和区委关于监察工作的决定，维护宪法法律，依法对区委管理的行使公权力的公职人员进行监察，调查职务违法和职务犯罪，开展廉政建设和反腐败工作。</w:t>
      </w:r>
    </w:p>
    <w:p>
      <w:pPr>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Cs/>
          <w:sz w:val="30"/>
          <w:szCs w:val="30"/>
        </w:rPr>
        <w:t>依照法律规定履行监督、调查、处置职责。推动开展廉政教育，对区委管理的行使公权力的公职人员依法履职、乘公用权、廉洁从政从业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0"/>
          <w:szCs w:val="30"/>
        </w:rPr>
        <w:t>负责组织协调全区的全面从严治党、党风廉政建设和反腐败宣传教育工作。</w:t>
      </w:r>
    </w:p>
    <w:p>
      <w:pPr>
        <w:ind w:firstLine="640" w:firstLineChars="200"/>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bCs/>
          <w:sz w:val="30"/>
          <w:szCs w:val="30"/>
        </w:rPr>
        <w:t>负责综合分析全区全面从严治党、党风廉政建设和反腐败工作情况，对纪检监察工作重要理论及实践问题进行调查研究;制定或者修改区内纪检监察制度，参与起草制定区内规范性文件。</w:t>
      </w:r>
    </w:p>
    <w:p>
      <w:pPr>
        <w:ind w:firstLine="640" w:firstLineChars="20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bCs/>
          <w:sz w:val="30"/>
          <w:szCs w:val="30"/>
        </w:rPr>
        <w:t>负责组织协调全区反腐败国际追逃追赃和防逃工作，督促有关单位做好相关工作。</w:t>
      </w:r>
    </w:p>
    <w:p>
      <w:pPr>
        <w:ind w:firstLine="640" w:firstLineChars="2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bCs/>
          <w:sz w:val="30"/>
          <w:szCs w:val="30"/>
        </w:rPr>
        <w:t>根据干部管理权限，负责全区纪检监察系统领导班子建设、干部队伍建设和组织建设的综合规划、政策研究、制度建设和业务指导;会同有关方面做好区纪委监委派驻机构、乡镇(街道)纪检监察机关、区管企业纪检监察机构领导班子建设有关工作;组织和指导全区纪检监察系统干部教育培训工作等。</w:t>
      </w:r>
    </w:p>
    <w:p>
      <w:pPr>
        <w:ind w:firstLine="640" w:firstLineChars="200"/>
        <w:rPr>
          <w:rFonts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bCs/>
          <w:sz w:val="30"/>
          <w:szCs w:val="30"/>
        </w:rPr>
        <w:t>完成市纪委监委和区委交办的其他任务。</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仿宋" w:hAnsi="仿宋" w:eastAsia="仿宋" w:cs="仿宋"/>
          <w:sz w:val="30"/>
          <w:szCs w:val="30"/>
        </w:rPr>
        <w:t>本单位内设11个科室，分别是办公室、宣传部、党风政风监督室、信访室、案件监督管理室、第1-5纪检监察室、案件审理室，下属1个直属事业单位是朔州市朔城区纪检监察干部培训中心。从单位构成看，中国共产党朔州市朔城区纪律检查委员会部门决算包括：本级决算、所属1个直属事业单位。</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2021 年 度 收 入 总 计1342.72万元 、 支 出 总 计1342.72万元。与 2020年相比,收入总计减少25</w:t>
      </w:r>
      <w:r>
        <w:rPr>
          <w:rFonts w:hint="eastAsia" w:ascii="宋体" w:hAnsi="宋体" w:eastAsia="仿宋_GB2312" w:cs="Times New Roman"/>
          <w:sz w:val="32"/>
          <w:szCs w:val="32"/>
          <w:lang w:val="en-US" w:eastAsia="zh-CN"/>
        </w:rPr>
        <w:t>4.15</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254.15</w:t>
      </w:r>
      <w:r>
        <w:rPr>
          <w:rFonts w:hint="eastAsia" w:ascii="宋体" w:hAnsi="宋体" w:eastAsia="仿宋_GB2312" w:cs="Times New Roman"/>
          <w:sz w:val="32"/>
          <w:szCs w:val="32"/>
        </w:rPr>
        <w:t>万元。主要原因是：</w:t>
      </w:r>
      <w:bookmarkStart w:id="8" w:name="_Hlk113521998"/>
      <w:r>
        <w:rPr>
          <w:rFonts w:ascii="宋体" w:hAnsi="宋体" w:eastAsia="仿宋_GB2312" w:cs="Times New Roman"/>
          <w:sz w:val="32"/>
          <w:szCs w:val="32"/>
        </w:rPr>
        <w:t>1</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减少纪检办案专项经费</w:t>
      </w:r>
      <w:r>
        <w:rPr>
          <w:rFonts w:hint="eastAsia" w:ascii="宋体" w:hAnsi="宋体" w:eastAsia="仿宋_GB2312" w:cs="Times New Roman"/>
          <w:sz w:val="32"/>
          <w:szCs w:val="32"/>
          <w:lang w:val="en-US" w:eastAsia="zh-CN"/>
        </w:rPr>
        <w:t>59.14万元。</w:t>
      </w:r>
      <w:r>
        <w:rPr>
          <w:rFonts w:ascii="宋体" w:hAnsi="宋体" w:eastAsia="仿宋_GB2312" w:cs="Times New Roman"/>
          <w:sz w:val="32"/>
          <w:szCs w:val="32"/>
        </w:rPr>
        <w:t>2</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减少涉纪信访服务中心装修费</w:t>
      </w:r>
      <w:r>
        <w:rPr>
          <w:rFonts w:hint="eastAsia" w:ascii="宋体" w:hAnsi="宋体" w:eastAsia="仿宋_GB2312" w:cs="Times New Roman"/>
          <w:sz w:val="32"/>
          <w:szCs w:val="32"/>
          <w:lang w:val="en-US" w:eastAsia="zh-CN"/>
        </w:rPr>
        <w:t>61.80</w:t>
      </w:r>
      <w:r>
        <w:rPr>
          <w:rFonts w:hint="eastAsia" w:ascii="宋体" w:hAnsi="宋体" w:eastAsia="仿宋_GB2312" w:cs="Times New Roman"/>
          <w:sz w:val="32"/>
          <w:szCs w:val="32"/>
        </w:rPr>
        <w:t>万元。</w:t>
      </w:r>
      <w:bookmarkEnd w:id="8"/>
      <w:r>
        <w:rPr>
          <w:rFonts w:hint="eastAsia" w:ascii="宋体" w:hAnsi="宋体" w:eastAsia="仿宋_GB2312" w:cs="Times New Roman"/>
          <w:sz w:val="32"/>
          <w:szCs w:val="32"/>
          <w:lang w:val="en-US" w:eastAsia="zh-CN"/>
        </w:rPr>
        <w:t>3.2020年补缴2018年、2019年50个人养老保险140万元。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9" w:name="_Toc6621_WPSOffice_Level2"/>
      <w:bookmarkStart w:id="10"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1</w:t>
      </w:r>
      <w:r>
        <w:rPr>
          <w:rFonts w:ascii="仿宋" w:hAnsi="仿宋" w:eastAsia="仿宋" w:cs="仿宋"/>
          <w:sz w:val="32"/>
          <w:szCs w:val="32"/>
        </w:rPr>
        <w:t>339.88</w:t>
      </w:r>
      <w:r>
        <w:rPr>
          <w:rFonts w:hint="eastAsia" w:ascii="宋体" w:hAnsi="宋体" w:eastAsia="仿宋_GB2312" w:cs="Times New Roman"/>
          <w:sz w:val="32"/>
          <w:szCs w:val="32"/>
        </w:rPr>
        <w:t>万元，其中：财政拨款收入</w:t>
      </w:r>
      <w:r>
        <w:rPr>
          <w:rFonts w:ascii="仿宋" w:hAnsi="仿宋" w:eastAsia="仿宋" w:cs="仿宋"/>
          <w:sz w:val="32"/>
          <w:szCs w:val="32"/>
        </w:rPr>
        <w:t>1339.72</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万元；事业收入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万元；经营收入0万元；附属单位上缴收入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w:t>
      </w:r>
      <w:r>
        <w:rPr>
          <w:rFonts w:ascii="宋体" w:hAnsi="宋体" w:eastAsia="仿宋_GB2312" w:cs="Times New Roman"/>
          <w:sz w:val="32"/>
          <w:szCs w:val="32"/>
        </w:rPr>
        <w:t>0.15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9"/>
      <w:bookmarkEnd w:id="10"/>
    </w:p>
    <w:p>
      <w:pPr>
        <w:ind w:firstLine="640" w:firstLineChars="200"/>
        <w:rPr>
          <w:rFonts w:ascii="仿宋" w:hAnsi="仿宋" w:eastAsia="仿宋" w:cs="仿宋"/>
          <w:sz w:val="32"/>
          <w:szCs w:val="32"/>
        </w:rPr>
      </w:pPr>
      <w:bookmarkStart w:id="11" w:name="_Toc32119_WPSOffice_Level2"/>
      <w:bookmarkStart w:id="12" w:name="_Toc8754_WPSOffice_Level2"/>
      <w:r>
        <w:rPr>
          <w:rFonts w:hint="eastAsia" w:ascii="宋体" w:hAnsi="宋体" w:eastAsia="仿宋_GB2312" w:cs="Times New Roman"/>
          <w:sz w:val="32"/>
          <w:szCs w:val="32"/>
        </w:rPr>
        <w:t>本年支出合计</w:t>
      </w:r>
      <w:r>
        <w:rPr>
          <w:rFonts w:ascii="仿宋" w:hAnsi="仿宋" w:eastAsia="仿宋" w:cs="仿宋"/>
          <w:sz w:val="32"/>
          <w:szCs w:val="32"/>
        </w:rPr>
        <w:t>1339.72</w:t>
      </w:r>
      <w:r>
        <w:rPr>
          <w:rFonts w:hint="eastAsia" w:ascii="宋体" w:hAnsi="宋体" w:eastAsia="仿宋_GB2312" w:cs="Times New Roman"/>
          <w:sz w:val="32"/>
          <w:szCs w:val="32"/>
        </w:rPr>
        <w:t>万元 ，其中：基本支出</w:t>
      </w:r>
      <w:r>
        <w:rPr>
          <w:rFonts w:ascii="仿宋" w:hAnsi="仿宋" w:eastAsia="仿宋" w:cs="仿宋"/>
          <w:sz w:val="32"/>
          <w:szCs w:val="32"/>
        </w:rPr>
        <w:t>1186.57</w:t>
      </w:r>
      <w:r>
        <w:rPr>
          <w:rFonts w:hint="eastAsia" w:ascii="宋体" w:hAnsi="宋体" w:eastAsia="仿宋_GB2312" w:cs="Times New Roman"/>
          <w:sz w:val="32"/>
          <w:szCs w:val="32"/>
        </w:rPr>
        <w:t>万元 ；项目支出</w:t>
      </w:r>
      <w:r>
        <w:rPr>
          <w:rFonts w:ascii="仿宋" w:hAnsi="仿宋" w:eastAsia="仿宋" w:cs="仿宋"/>
          <w:sz w:val="32"/>
          <w:szCs w:val="32"/>
        </w:rPr>
        <w:t>153.15</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1"/>
      <w:bookmarkEnd w:id="12"/>
    </w:p>
    <w:p>
      <w:pPr>
        <w:spacing w:line="204" w:lineRule="auto"/>
        <w:ind w:firstLine="667"/>
        <w:jc w:val="left"/>
        <w:rPr>
          <w:rFonts w:ascii="宋体" w:hAnsi="宋体" w:eastAsia="仿宋_GB2312" w:cs="Times New Roman"/>
          <w:sz w:val="32"/>
          <w:szCs w:val="32"/>
        </w:rPr>
      </w:pPr>
      <w:bookmarkStart w:id="13" w:name="_Toc2892_WPSOffice_Level2"/>
      <w:bookmarkStart w:id="14" w:name="_Toc23250_WPSOffice_Level2"/>
      <w:r>
        <w:rPr>
          <w:rFonts w:hint="eastAsia" w:ascii="宋体" w:hAnsi="宋体" w:eastAsia="仿宋_GB2312" w:cs="Times New Roman"/>
          <w:sz w:val="32"/>
          <w:szCs w:val="32"/>
        </w:rPr>
        <w:t>2021 年度财政拨款收入总计1341.54万元、支出总计1341.54万元。与 2020 年相比，财政拨款收入总计减少</w:t>
      </w:r>
      <w:r>
        <w:rPr>
          <w:rFonts w:hint="eastAsia" w:ascii="宋体" w:hAnsi="宋体" w:eastAsia="仿宋_GB2312" w:cs="Times New Roman"/>
          <w:sz w:val="32"/>
          <w:szCs w:val="32"/>
          <w:lang w:val="en-US" w:eastAsia="zh-CN"/>
        </w:rPr>
        <w:t>255.3</w:t>
      </w:r>
      <w:r>
        <w:rPr>
          <w:rFonts w:hint="eastAsia" w:ascii="宋体" w:hAnsi="宋体" w:eastAsia="仿宋_GB2312" w:cs="Times New Roman"/>
          <w:sz w:val="32"/>
          <w:szCs w:val="32"/>
        </w:rPr>
        <w:t>万元，</w:t>
      </w:r>
      <w:bookmarkStart w:id="15" w:name="_Hlk113521293"/>
      <w:r>
        <w:rPr>
          <w:rFonts w:hint="eastAsia" w:ascii="宋体" w:hAnsi="宋体" w:eastAsia="仿宋_GB2312" w:cs="Times New Roman"/>
          <w:sz w:val="32"/>
          <w:szCs w:val="32"/>
        </w:rPr>
        <w:t>降低</w:t>
      </w:r>
      <w:r>
        <w:rPr>
          <w:rFonts w:hint="eastAsia" w:ascii="宋体" w:hAnsi="宋体" w:eastAsia="仿宋_GB2312" w:cs="Times New Roman"/>
          <w:sz w:val="32"/>
          <w:szCs w:val="32"/>
          <w:lang w:val="en-US" w:eastAsia="zh-CN"/>
        </w:rPr>
        <w:t>15.99</w:t>
      </w:r>
      <w:r>
        <w:rPr>
          <w:rFonts w:hint="eastAsia" w:ascii="宋体" w:hAnsi="宋体" w:eastAsia="仿宋_GB2312" w:cs="Times New Roman"/>
          <w:sz w:val="32"/>
          <w:szCs w:val="32"/>
        </w:rPr>
        <w:t>%。</w:t>
      </w:r>
      <w:bookmarkEnd w:id="15"/>
      <w:r>
        <w:rPr>
          <w:rFonts w:hint="eastAsia" w:ascii="宋体" w:hAnsi="宋体" w:eastAsia="仿宋_GB2312" w:cs="Times New Roman"/>
          <w:sz w:val="32"/>
          <w:szCs w:val="32"/>
        </w:rPr>
        <w:t>主要原因是：</w:t>
      </w:r>
      <w:r>
        <w:rPr>
          <w:rFonts w:ascii="宋体" w:hAnsi="宋体" w:eastAsia="仿宋_GB2312" w:cs="Times New Roman"/>
          <w:sz w:val="32"/>
          <w:szCs w:val="32"/>
        </w:rPr>
        <w:t>1</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减少纪检办案专项经费</w:t>
      </w:r>
      <w:r>
        <w:rPr>
          <w:rFonts w:hint="eastAsia" w:ascii="宋体" w:hAnsi="宋体" w:eastAsia="仿宋_GB2312" w:cs="Times New Roman"/>
          <w:sz w:val="32"/>
          <w:szCs w:val="32"/>
          <w:lang w:val="en-US" w:eastAsia="zh-CN"/>
        </w:rPr>
        <w:t>59.14万元。</w:t>
      </w:r>
      <w:r>
        <w:rPr>
          <w:rFonts w:ascii="宋体" w:hAnsi="宋体" w:eastAsia="仿宋_GB2312" w:cs="Times New Roman"/>
          <w:sz w:val="32"/>
          <w:szCs w:val="32"/>
        </w:rPr>
        <w:t>2</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减少涉纪信访服务中心装修费</w:t>
      </w:r>
      <w:r>
        <w:rPr>
          <w:rFonts w:hint="eastAsia" w:ascii="宋体" w:hAnsi="宋体" w:eastAsia="仿宋_GB2312" w:cs="Times New Roman"/>
          <w:sz w:val="32"/>
          <w:szCs w:val="32"/>
          <w:lang w:val="en-US" w:eastAsia="zh-CN"/>
        </w:rPr>
        <w:t>61.80</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3.2020年补缴2018年、2019年50个人养老保险140万元。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3"/>
      <w:bookmarkEnd w:id="14"/>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2021 年度财政拨款支出</w:t>
      </w:r>
      <w:r>
        <w:rPr>
          <w:rFonts w:ascii="仿宋" w:hAnsi="仿宋" w:eastAsia="仿宋" w:cs="仿宋"/>
          <w:sz w:val="32"/>
          <w:szCs w:val="32"/>
        </w:rPr>
        <w:t>1339.72</w:t>
      </w:r>
      <w:r>
        <w:rPr>
          <w:rFonts w:hint="eastAsia" w:ascii="宋体" w:hAnsi="宋体" w:eastAsia="仿宋_GB2312" w:cs="Times New Roman"/>
          <w:sz w:val="32"/>
          <w:szCs w:val="32"/>
        </w:rPr>
        <w:t>万元，与 2020 年相比，财政拨款支出减少2</w:t>
      </w:r>
      <w:r>
        <w:rPr>
          <w:rFonts w:ascii="宋体" w:hAnsi="宋体" w:eastAsia="仿宋_GB2312" w:cs="Times New Roman"/>
          <w:sz w:val="32"/>
          <w:szCs w:val="32"/>
        </w:rPr>
        <w:t>22.8</w:t>
      </w:r>
      <w:r>
        <w:rPr>
          <w:rFonts w:hint="eastAsia" w:ascii="宋体" w:hAnsi="宋体" w:eastAsia="仿宋_GB2312" w:cs="Times New Roman"/>
          <w:sz w:val="32"/>
          <w:szCs w:val="32"/>
        </w:rPr>
        <w:t>0万元。主要原因是：</w:t>
      </w:r>
      <w:r>
        <w:rPr>
          <w:rFonts w:ascii="宋体" w:hAnsi="宋体" w:eastAsia="仿宋_GB2312" w:cs="Times New Roman"/>
          <w:sz w:val="32"/>
          <w:szCs w:val="32"/>
        </w:rPr>
        <w:t>1</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减少纪检办案专项经费</w:t>
      </w:r>
      <w:r>
        <w:rPr>
          <w:rFonts w:hint="eastAsia" w:ascii="宋体" w:hAnsi="宋体" w:eastAsia="仿宋_GB2312" w:cs="Times New Roman"/>
          <w:sz w:val="32"/>
          <w:szCs w:val="32"/>
          <w:lang w:val="en-US" w:eastAsia="zh-CN"/>
        </w:rPr>
        <w:t>59.14万元。</w:t>
      </w:r>
      <w:r>
        <w:rPr>
          <w:rFonts w:ascii="宋体" w:hAnsi="宋体" w:eastAsia="仿宋_GB2312" w:cs="Times New Roman"/>
          <w:sz w:val="32"/>
          <w:szCs w:val="32"/>
        </w:rPr>
        <w:t>2</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减少涉纪信访服务中心装修费</w:t>
      </w:r>
      <w:r>
        <w:rPr>
          <w:rFonts w:hint="eastAsia" w:ascii="宋体" w:hAnsi="宋体" w:eastAsia="仿宋_GB2312" w:cs="Times New Roman"/>
          <w:sz w:val="32"/>
          <w:szCs w:val="32"/>
          <w:lang w:val="en-US" w:eastAsia="zh-CN"/>
        </w:rPr>
        <w:t>61.80</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3.2020年补缴2018年、2019年50个人养老保险140万元。</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6" w:name="_Toc1066_WPSOffice_Level2"/>
      <w:bookmarkStart w:id="17" w:name="_Toc27424_WPSOffice_Level2"/>
      <w:r>
        <w:rPr>
          <w:rFonts w:hint="eastAsia" w:ascii="宋体" w:hAnsi="宋体" w:eastAsia="仿宋_GB2312" w:cs="Times New Roman"/>
          <w:sz w:val="32"/>
          <w:szCs w:val="32"/>
        </w:rPr>
        <w:t>2021 年度财政拨款支出</w:t>
      </w:r>
      <w:r>
        <w:rPr>
          <w:rFonts w:ascii="仿宋" w:hAnsi="仿宋" w:eastAsia="仿宋" w:cs="仿宋"/>
          <w:sz w:val="32"/>
          <w:szCs w:val="32"/>
        </w:rPr>
        <w:t>1339.72</w:t>
      </w:r>
      <w:r>
        <w:rPr>
          <w:rFonts w:hint="eastAsia" w:ascii="宋体" w:hAnsi="宋体" w:eastAsia="仿宋_GB2312" w:cs="Times New Roman"/>
          <w:sz w:val="32"/>
          <w:szCs w:val="32"/>
        </w:rPr>
        <w:t>万元，主要用于以下方面：2011101行政运行支出1</w:t>
      </w:r>
      <w:r>
        <w:rPr>
          <w:rFonts w:ascii="宋体" w:hAnsi="宋体" w:eastAsia="仿宋_GB2312" w:cs="Times New Roman"/>
          <w:sz w:val="32"/>
          <w:szCs w:val="32"/>
        </w:rPr>
        <w:t>106.98</w:t>
      </w:r>
      <w:r>
        <w:rPr>
          <w:rFonts w:hint="eastAsia" w:ascii="宋体" w:hAnsi="宋体" w:eastAsia="仿宋_GB2312" w:cs="Times New Roman"/>
          <w:sz w:val="32"/>
          <w:szCs w:val="32"/>
        </w:rPr>
        <w:t>万元，占8</w:t>
      </w:r>
      <w:r>
        <w:rPr>
          <w:rFonts w:ascii="宋体" w:hAnsi="宋体" w:eastAsia="仿宋_GB2312" w:cs="Times New Roman"/>
          <w:sz w:val="32"/>
          <w:szCs w:val="32"/>
        </w:rPr>
        <w:t>2.63</w:t>
      </w:r>
      <w:r>
        <w:rPr>
          <w:rFonts w:hint="eastAsia" w:ascii="宋体" w:hAnsi="宋体" w:eastAsia="仿宋_GB2312" w:cs="Times New Roman"/>
          <w:sz w:val="32"/>
          <w:szCs w:val="32"/>
        </w:rPr>
        <w:t>%；2011103机关运行支出2</w:t>
      </w:r>
      <w:r>
        <w:rPr>
          <w:rFonts w:ascii="宋体" w:hAnsi="宋体" w:eastAsia="仿宋_GB2312" w:cs="Times New Roman"/>
          <w:sz w:val="32"/>
          <w:szCs w:val="32"/>
        </w:rPr>
        <w:t>12.9</w:t>
      </w:r>
      <w:r>
        <w:rPr>
          <w:rFonts w:hint="eastAsia" w:ascii="宋体" w:hAnsi="宋体" w:eastAsia="仿宋_GB2312" w:cs="Times New Roman"/>
          <w:sz w:val="32"/>
          <w:szCs w:val="32"/>
        </w:rPr>
        <w:t>万元，占1</w:t>
      </w:r>
      <w:r>
        <w:rPr>
          <w:rFonts w:ascii="宋体" w:hAnsi="宋体" w:eastAsia="仿宋_GB2312" w:cs="Times New Roman"/>
          <w:sz w:val="32"/>
          <w:szCs w:val="32"/>
        </w:rPr>
        <w:t>5.89</w:t>
      </w:r>
      <w:r>
        <w:rPr>
          <w:rFonts w:hint="eastAsia" w:ascii="宋体" w:hAnsi="宋体" w:eastAsia="仿宋_GB2312" w:cs="Times New Roman"/>
          <w:sz w:val="32"/>
          <w:szCs w:val="32"/>
        </w:rPr>
        <w:t>%；2299999其他支出支出1</w:t>
      </w:r>
      <w:r>
        <w:rPr>
          <w:rFonts w:ascii="宋体" w:hAnsi="宋体" w:eastAsia="仿宋_GB2312" w:cs="Times New Roman"/>
          <w:sz w:val="32"/>
          <w:szCs w:val="32"/>
        </w:rPr>
        <w:t>9.85</w:t>
      </w:r>
      <w:r>
        <w:rPr>
          <w:rFonts w:hint="eastAsia" w:ascii="宋体" w:hAnsi="宋体" w:eastAsia="仿宋_GB2312" w:cs="Times New Roman"/>
          <w:sz w:val="32"/>
          <w:szCs w:val="32"/>
        </w:rPr>
        <w:t>万元，占1</w:t>
      </w:r>
      <w:r>
        <w:rPr>
          <w:rFonts w:ascii="宋体" w:hAnsi="宋体" w:eastAsia="仿宋_GB2312" w:cs="Times New Roman"/>
          <w:sz w:val="32"/>
          <w:szCs w:val="32"/>
        </w:rPr>
        <w:t>.48</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spacing w:line="360" w:lineRule="auto"/>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2021年度一般公共预算财政拨款支出当年调整预算数134</w:t>
      </w:r>
      <w:r>
        <w:rPr>
          <w:rFonts w:hint="eastAsia" w:ascii="宋体" w:hAnsi="宋体" w:eastAsia="仿宋_GB2312" w:cs="Times New Roman"/>
          <w:sz w:val="32"/>
          <w:szCs w:val="32"/>
          <w:lang w:val="en-US" w:eastAsia="zh-CN"/>
        </w:rPr>
        <w:t>1.53</w:t>
      </w:r>
      <w:r>
        <w:rPr>
          <w:rFonts w:hint="eastAsia" w:ascii="宋体" w:hAnsi="宋体" w:eastAsia="仿宋_GB2312" w:cs="Times New Roman"/>
          <w:sz w:val="32"/>
          <w:szCs w:val="32"/>
        </w:rPr>
        <w:t>万元，支出决算为1339.72万元，完成当年调整预算的99.</w:t>
      </w:r>
      <w:r>
        <w:rPr>
          <w:rFonts w:hint="eastAsia" w:ascii="宋体" w:hAnsi="宋体" w:eastAsia="仿宋_GB2312" w:cs="Times New Roman"/>
          <w:sz w:val="32"/>
          <w:szCs w:val="32"/>
          <w:lang w:val="en-US" w:eastAsia="zh-CN"/>
        </w:rPr>
        <w:t>87</w:t>
      </w:r>
      <w:r>
        <w:rPr>
          <w:rFonts w:hint="eastAsia" w:ascii="宋体" w:hAnsi="宋体" w:eastAsia="仿宋_GB2312" w:cs="Times New Roman"/>
          <w:sz w:val="32"/>
          <w:szCs w:val="32"/>
        </w:rPr>
        <w:t>%。决算数小于预算数的原因是工资福利支出中养老保险、医疗保险没有及时支付结清。</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6"/>
      <w:bookmarkEnd w:id="17"/>
    </w:p>
    <w:p>
      <w:pPr>
        <w:spacing w:line="360" w:lineRule="auto"/>
        <w:ind w:firstLine="640" w:firstLineChars="200"/>
        <w:rPr>
          <w:rFonts w:hint="eastAsia" w:ascii="宋体" w:hAnsi="宋体" w:eastAsia="仿宋_GB2312" w:cs="Times New Roman"/>
          <w:sz w:val="32"/>
          <w:szCs w:val="32"/>
          <w:lang w:val="en-US" w:eastAsia="zh-CN"/>
        </w:rPr>
      </w:pPr>
      <w:bookmarkStart w:id="18" w:name="_Toc28951_WPSOffice_Level2"/>
      <w:bookmarkStart w:id="19" w:name="_Toc21993_WPSOffice_Level2"/>
      <w:r>
        <w:rPr>
          <w:rFonts w:hint="eastAsia" w:ascii="宋体" w:hAnsi="宋体" w:eastAsia="仿宋_GB2312" w:cs="Times New Roman"/>
          <w:sz w:val="32"/>
          <w:szCs w:val="32"/>
          <w:lang w:val="en-US" w:eastAsia="zh-CN"/>
        </w:rPr>
        <w:t>2021 年度财政拨款基本支出1186.57万元，其中：人员经费932.42万元，主要包括工资福利支出922.42万元和对个人和家庭的补助10万元；公用经费254.15万元，主要包括商品和服务支出254.15万元。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8"/>
      <w:bookmarkEnd w:id="19"/>
    </w:p>
    <w:p>
      <w:pPr>
        <w:ind w:firstLine="640" w:firstLineChars="200"/>
        <w:rPr>
          <w:rFonts w:ascii="宋体" w:hAnsi="宋体" w:eastAsia="仿宋_GB2312" w:cs="Times New Roman"/>
          <w:sz w:val="32"/>
          <w:szCs w:val="32"/>
        </w:rPr>
      </w:pPr>
      <w:bookmarkStart w:id="20" w:name="_Toc10214_WPSOffice_Level2"/>
      <w:bookmarkStart w:id="21" w:name="_Toc9131_WPSOffice_Level2"/>
      <w:r>
        <w:rPr>
          <w:rFonts w:hint="eastAsia" w:ascii="宋体" w:hAnsi="宋体" w:eastAsia="仿宋_GB2312" w:cs="Times New Roman"/>
          <w:sz w:val="32"/>
          <w:szCs w:val="32"/>
        </w:rPr>
        <w:t>2021年“三公”经费一般公共预算财政拨款支出预算数</w:t>
      </w:r>
      <w:r>
        <w:rPr>
          <w:rFonts w:ascii="仿宋" w:hAnsi="仿宋" w:eastAsia="仿宋" w:cs="仿宋"/>
          <w:spacing w:val="4"/>
          <w:sz w:val="32"/>
          <w:szCs w:val="32"/>
        </w:rPr>
        <w:t>89.9</w:t>
      </w:r>
      <w:r>
        <w:rPr>
          <w:rFonts w:hint="eastAsia" w:ascii="宋体" w:hAnsi="宋体" w:eastAsia="仿宋_GB2312" w:cs="Times New Roman"/>
          <w:sz w:val="32"/>
          <w:szCs w:val="32"/>
        </w:rPr>
        <w:t>万元，2021年“三公”经费一般公共预算财政拨款支出决算数</w:t>
      </w:r>
      <w:r>
        <w:rPr>
          <w:rFonts w:ascii="仿宋" w:hAnsi="仿宋" w:eastAsia="仿宋" w:cs="仿宋"/>
          <w:spacing w:val="4"/>
          <w:sz w:val="32"/>
          <w:szCs w:val="32"/>
        </w:rPr>
        <w:t>71.03</w:t>
      </w:r>
      <w:r>
        <w:rPr>
          <w:rFonts w:hint="eastAsia" w:ascii="宋体" w:hAnsi="宋体" w:eastAsia="仿宋_GB2312" w:cs="Times New Roman"/>
          <w:sz w:val="32"/>
          <w:szCs w:val="32"/>
        </w:rPr>
        <w:t>万元，与同年预算相比减少1</w:t>
      </w:r>
      <w:r>
        <w:rPr>
          <w:rFonts w:ascii="宋体" w:hAnsi="宋体" w:eastAsia="仿宋_GB2312" w:cs="Times New Roman"/>
          <w:sz w:val="32"/>
          <w:szCs w:val="32"/>
        </w:rPr>
        <w:t>8.87</w:t>
      </w:r>
      <w:r>
        <w:rPr>
          <w:rFonts w:hint="eastAsia" w:ascii="宋体" w:hAnsi="宋体" w:eastAsia="仿宋_GB2312" w:cs="Times New Roman"/>
          <w:sz w:val="32"/>
          <w:szCs w:val="32"/>
        </w:rPr>
        <w:t>万元，原因是公务用车运行维护费少支出1</w:t>
      </w:r>
      <w:r>
        <w:rPr>
          <w:rFonts w:ascii="宋体" w:hAnsi="宋体" w:eastAsia="仿宋_GB2312" w:cs="Times New Roman"/>
          <w:sz w:val="32"/>
          <w:szCs w:val="32"/>
        </w:rPr>
        <w:t>8.86</w:t>
      </w:r>
      <w:r>
        <w:rPr>
          <w:rFonts w:hint="eastAsia" w:ascii="宋体" w:hAnsi="宋体" w:eastAsia="仿宋_GB2312" w:cs="Times New Roman"/>
          <w:sz w:val="32"/>
          <w:szCs w:val="32"/>
        </w:rPr>
        <w:t>万元；比2020年决算数增加</w:t>
      </w:r>
      <w:r>
        <w:rPr>
          <w:rFonts w:ascii="仿宋" w:hAnsi="仿宋" w:eastAsia="仿宋" w:cs="仿宋"/>
          <w:spacing w:val="4"/>
          <w:sz w:val="32"/>
          <w:szCs w:val="32"/>
        </w:rPr>
        <w:t>45.</w:t>
      </w:r>
      <w:r>
        <w:rPr>
          <w:rFonts w:hint="eastAsia" w:ascii="仿宋" w:hAnsi="仿宋" w:eastAsia="仿宋" w:cs="仿宋"/>
          <w:spacing w:val="4"/>
          <w:sz w:val="32"/>
          <w:szCs w:val="32"/>
          <w:lang w:val="en-US" w:eastAsia="zh-CN"/>
        </w:rPr>
        <w:t>79</w:t>
      </w:r>
      <w:r>
        <w:rPr>
          <w:rFonts w:hint="eastAsia" w:ascii="宋体" w:hAnsi="宋体" w:eastAsia="仿宋_GB2312" w:cs="Times New Roman"/>
          <w:sz w:val="32"/>
          <w:szCs w:val="32"/>
        </w:rPr>
        <w:t>万元，原因是：</w:t>
      </w:r>
      <w:r>
        <w:rPr>
          <w:rFonts w:ascii="宋体" w:hAnsi="宋体" w:eastAsia="仿宋_GB2312" w:cs="Times New Roman"/>
          <w:sz w:val="32"/>
          <w:szCs w:val="32"/>
        </w:rPr>
        <w:t>1</w:t>
      </w:r>
      <w:r>
        <w:rPr>
          <w:rFonts w:hint="eastAsia" w:ascii="宋体" w:hAnsi="宋体" w:eastAsia="仿宋_GB2312" w:cs="Times New Roman"/>
          <w:sz w:val="32"/>
          <w:szCs w:val="32"/>
        </w:rPr>
        <w:t>、2</w:t>
      </w:r>
      <w:r>
        <w:rPr>
          <w:rFonts w:ascii="宋体" w:hAnsi="宋体" w:eastAsia="仿宋_GB2312" w:cs="Times New Roman"/>
          <w:sz w:val="32"/>
          <w:szCs w:val="32"/>
        </w:rPr>
        <w:t>021</w:t>
      </w:r>
      <w:r>
        <w:rPr>
          <w:rFonts w:hint="eastAsia" w:ascii="宋体" w:hAnsi="宋体" w:eastAsia="仿宋_GB2312" w:cs="Times New Roman"/>
          <w:sz w:val="32"/>
          <w:szCs w:val="32"/>
        </w:rPr>
        <w:t>年更新4辆公务用车，购置费4</w:t>
      </w:r>
      <w:r>
        <w:rPr>
          <w:rFonts w:ascii="宋体" w:hAnsi="宋体" w:eastAsia="仿宋_GB2312" w:cs="Times New Roman"/>
          <w:sz w:val="32"/>
          <w:szCs w:val="32"/>
        </w:rPr>
        <w:t>9.99</w:t>
      </w:r>
      <w:r>
        <w:rPr>
          <w:rFonts w:hint="eastAsia" w:ascii="宋体" w:hAnsi="宋体" w:eastAsia="仿宋_GB2312" w:cs="Times New Roman"/>
          <w:sz w:val="32"/>
          <w:szCs w:val="32"/>
        </w:rPr>
        <w:t>万元。2、2</w:t>
      </w:r>
      <w:r>
        <w:rPr>
          <w:rFonts w:ascii="宋体" w:hAnsi="宋体" w:eastAsia="仿宋_GB2312" w:cs="Times New Roman"/>
          <w:sz w:val="32"/>
          <w:szCs w:val="32"/>
        </w:rPr>
        <w:t>021</w:t>
      </w:r>
      <w:r>
        <w:rPr>
          <w:rFonts w:hint="eastAsia" w:ascii="宋体" w:hAnsi="宋体" w:eastAsia="仿宋_GB2312" w:cs="Times New Roman"/>
          <w:sz w:val="32"/>
          <w:szCs w:val="32"/>
        </w:rPr>
        <w:t>年车辆运行维护费比2</w:t>
      </w:r>
      <w:r>
        <w:rPr>
          <w:rFonts w:ascii="宋体" w:hAnsi="宋体" w:eastAsia="仿宋_GB2312" w:cs="Times New Roman"/>
          <w:sz w:val="32"/>
          <w:szCs w:val="32"/>
        </w:rPr>
        <w:t>020</w:t>
      </w:r>
      <w:r>
        <w:rPr>
          <w:rFonts w:hint="eastAsia" w:ascii="宋体" w:hAnsi="宋体" w:eastAsia="仿宋_GB2312" w:cs="Times New Roman"/>
          <w:sz w:val="32"/>
          <w:szCs w:val="32"/>
        </w:rPr>
        <w:t>年少支出4</w:t>
      </w:r>
      <w:r>
        <w:rPr>
          <w:rFonts w:ascii="宋体" w:hAnsi="宋体" w:eastAsia="仿宋_GB2312" w:cs="Times New Roman"/>
          <w:sz w:val="32"/>
          <w:szCs w:val="32"/>
        </w:rPr>
        <w:t>.16</w:t>
      </w:r>
      <w:r>
        <w:rPr>
          <w:rFonts w:hint="eastAsia" w:ascii="宋体" w:hAnsi="宋体" w:eastAsia="仿宋_GB2312" w:cs="Times New Roman"/>
          <w:sz w:val="32"/>
          <w:szCs w:val="32"/>
        </w:rPr>
        <w:t>万元；其中：因公出国（境）费用</w:t>
      </w:r>
      <w:r>
        <w:rPr>
          <w:rFonts w:ascii="宋体" w:hAnsi="宋体" w:eastAsia="仿宋_GB2312" w:cs="Times New Roman"/>
          <w:sz w:val="32"/>
          <w:szCs w:val="32"/>
        </w:rPr>
        <w:t>0</w:t>
      </w:r>
      <w:r>
        <w:rPr>
          <w:rFonts w:hint="eastAsia" w:ascii="宋体" w:hAnsi="宋体" w:eastAsia="仿宋_GB2312" w:cs="Times New Roman"/>
          <w:sz w:val="32"/>
          <w:szCs w:val="32"/>
        </w:rPr>
        <w:t>万元，与上年无变化；公务接待费</w:t>
      </w:r>
      <w:r>
        <w:rPr>
          <w:rFonts w:ascii="宋体" w:hAnsi="宋体" w:eastAsia="仿宋_GB2312" w:cs="Times New Roman"/>
          <w:sz w:val="32"/>
          <w:szCs w:val="32"/>
        </w:rPr>
        <w:t>0</w:t>
      </w:r>
      <w:r>
        <w:rPr>
          <w:rFonts w:hint="eastAsia" w:ascii="宋体" w:hAnsi="宋体" w:eastAsia="仿宋_GB2312" w:cs="Times New Roman"/>
          <w:sz w:val="32"/>
          <w:szCs w:val="32"/>
        </w:rPr>
        <w:t>万元，与上年无变化；公务用车运行维护费</w:t>
      </w:r>
      <w:r>
        <w:rPr>
          <w:rFonts w:ascii="仿宋" w:hAnsi="仿宋" w:eastAsia="仿宋" w:cs="仿宋"/>
          <w:spacing w:val="4"/>
          <w:sz w:val="32"/>
          <w:szCs w:val="32"/>
        </w:rPr>
        <w:t>21.04</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ascii="仿宋" w:hAnsi="仿宋" w:eastAsia="仿宋" w:cs="仿宋"/>
          <w:spacing w:val="4"/>
          <w:sz w:val="32"/>
          <w:szCs w:val="32"/>
        </w:rPr>
        <w:t>4.16</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2021年4月份报废更新4辆车，机关车队收回并履行车辆处置手续，所以有4辆旧车不需要运行维护费，新购置的4辆车所需要的运行维护费少；</w:t>
      </w:r>
      <w:r>
        <w:rPr>
          <w:rFonts w:hint="eastAsia" w:ascii="宋体" w:hAnsi="宋体" w:eastAsia="仿宋_GB2312" w:cs="Times New Roman"/>
          <w:sz w:val="32"/>
          <w:szCs w:val="32"/>
        </w:rPr>
        <w:t>公务用车购置费</w:t>
      </w:r>
      <w:r>
        <w:rPr>
          <w:rFonts w:ascii="宋体" w:hAnsi="宋体" w:eastAsia="仿宋_GB2312" w:cs="Times New Roman"/>
          <w:sz w:val="32"/>
          <w:szCs w:val="32"/>
        </w:rPr>
        <w:t>49.99</w:t>
      </w:r>
      <w:r>
        <w:rPr>
          <w:rFonts w:hint="eastAsia" w:ascii="宋体" w:hAnsi="宋体" w:eastAsia="仿宋_GB2312" w:cs="Times New Roman"/>
          <w:sz w:val="32"/>
          <w:szCs w:val="32"/>
        </w:rPr>
        <w:t>万元，比上年增加</w:t>
      </w:r>
      <w:r>
        <w:rPr>
          <w:rFonts w:ascii="仿宋" w:hAnsi="仿宋" w:eastAsia="仿宋" w:cs="仿宋"/>
          <w:spacing w:val="4"/>
          <w:sz w:val="32"/>
          <w:szCs w:val="32"/>
        </w:rPr>
        <w:t>49.99</w:t>
      </w:r>
      <w:r>
        <w:rPr>
          <w:rFonts w:hint="eastAsia" w:ascii="宋体" w:hAnsi="宋体" w:eastAsia="仿宋_GB2312" w:cs="Times New Roman"/>
          <w:sz w:val="32"/>
          <w:szCs w:val="32"/>
        </w:rPr>
        <w:t>万元,原因是2</w:t>
      </w:r>
      <w:r>
        <w:rPr>
          <w:rFonts w:ascii="宋体" w:hAnsi="宋体" w:eastAsia="仿宋_GB2312" w:cs="Times New Roman"/>
          <w:sz w:val="32"/>
          <w:szCs w:val="32"/>
        </w:rPr>
        <w:t>021</w:t>
      </w:r>
      <w:r>
        <w:rPr>
          <w:rFonts w:hint="eastAsia" w:ascii="宋体" w:hAnsi="宋体" w:eastAsia="仿宋_GB2312" w:cs="Times New Roman"/>
          <w:sz w:val="32"/>
          <w:szCs w:val="32"/>
        </w:rPr>
        <w:t>年更新4辆公务用车，购置费4</w:t>
      </w:r>
      <w:r>
        <w:rPr>
          <w:rFonts w:ascii="宋体" w:hAnsi="宋体" w:eastAsia="仿宋_GB2312" w:cs="Times New Roman"/>
          <w:sz w:val="32"/>
          <w:szCs w:val="32"/>
        </w:rPr>
        <w:t>9.99</w:t>
      </w:r>
      <w:r>
        <w:rPr>
          <w:rFonts w:hint="eastAsia" w:ascii="宋体" w:hAnsi="宋体" w:eastAsia="仿宋_GB2312" w:cs="Times New Roman"/>
          <w:sz w:val="32"/>
          <w:szCs w:val="32"/>
        </w:rPr>
        <w:t>万元。</w:t>
      </w:r>
    </w:p>
    <w:bookmarkEnd w:id="20"/>
    <w:bookmarkEnd w:id="21"/>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单位机关运行经费支出254.15万元，比2020年增加</w:t>
      </w:r>
      <w:r>
        <w:rPr>
          <w:rFonts w:hint="eastAsia" w:ascii="宋体" w:hAnsi="宋体" w:eastAsia="仿宋_GB2312" w:cs="Times New Roman"/>
          <w:sz w:val="32"/>
          <w:szCs w:val="32"/>
          <w:lang w:val="en-US" w:eastAsia="zh-CN"/>
        </w:rPr>
        <w:t>4.65</w:t>
      </w:r>
      <w:bookmarkStart w:id="24" w:name="_GoBack"/>
      <w:bookmarkEnd w:id="24"/>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1.86</w:t>
      </w:r>
      <w:r>
        <w:rPr>
          <w:rFonts w:hint="eastAsia" w:ascii="宋体" w:hAnsi="宋体" w:eastAsia="仿宋_GB2312" w:cs="Times New Roman"/>
          <w:sz w:val="32"/>
          <w:szCs w:val="32"/>
        </w:rPr>
        <w:t>%，主要原因：是商品服务支出中办公费支出由于购置办公设备增加。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103.43</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82.86</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20.57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ascii="宋体" w:hAnsi="宋体" w:eastAsia="仿宋_GB2312" w:cs="Times New Roman"/>
          <w:sz w:val="32"/>
          <w:szCs w:val="32"/>
        </w:rPr>
        <w:t>14</w:t>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t>0</w:t>
      </w:r>
      <w:r>
        <w:rPr>
          <w:rFonts w:hint="eastAsia" w:ascii="宋体" w:hAnsi="宋体" w:eastAsia="仿宋_GB2312" w:cs="Times New Roman"/>
          <w:sz w:val="32"/>
          <w:szCs w:val="32"/>
        </w:rPr>
        <w:t>辆、机要通信用车</w:t>
      </w:r>
      <w:r>
        <w:rPr>
          <w:rFonts w:ascii="宋体" w:hAnsi="宋体" w:eastAsia="仿宋_GB2312" w:cs="Times New Roman"/>
          <w:sz w:val="32"/>
          <w:szCs w:val="32"/>
        </w:rPr>
        <w:t>2</w:t>
      </w:r>
      <w:r>
        <w:rPr>
          <w:rFonts w:hint="eastAsia" w:ascii="宋体" w:hAnsi="宋体" w:eastAsia="仿宋_GB2312" w:cs="Times New Roman"/>
          <w:sz w:val="32"/>
          <w:szCs w:val="32"/>
        </w:rPr>
        <w:t>辆、应急保障用车</w:t>
      </w:r>
      <w:r>
        <w:rPr>
          <w:rFonts w:ascii="宋体" w:hAnsi="宋体" w:eastAsia="仿宋_GB2312" w:cs="Times New Roman"/>
          <w:sz w:val="32"/>
          <w:szCs w:val="32"/>
        </w:rPr>
        <w:t>0</w:t>
      </w:r>
      <w:r>
        <w:rPr>
          <w:rFonts w:hint="eastAsia" w:ascii="宋体" w:hAnsi="宋体" w:eastAsia="仿宋_GB2312" w:cs="Times New Roman"/>
          <w:sz w:val="32"/>
          <w:szCs w:val="32"/>
        </w:rPr>
        <w:t>辆、执法执勤用车2辆、特种专业技术用车</w:t>
      </w:r>
      <w:r>
        <w:rPr>
          <w:rFonts w:ascii="宋体" w:hAnsi="宋体" w:eastAsia="仿宋_GB2312" w:cs="Times New Roman"/>
          <w:sz w:val="32"/>
          <w:szCs w:val="32"/>
        </w:rPr>
        <w:t>0</w:t>
      </w:r>
      <w:r>
        <w:rPr>
          <w:rFonts w:hint="eastAsia" w:ascii="宋体" w:hAnsi="宋体" w:eastAsia="仿宋_GB2312" w:cs="Times New Roman"/>
          <w:sz w:val="32"/>
          <w:szCs w:val="32"/>
        </w:rPr>
        <w:t>辆、离退休干部用车</w:t>
      </w:r>
      <w:r>
        <w:rPr>
          <w:rFonts w:ascii="宋体" w:hAnsi="宋体" w:eastAsia="仿宋_GB2312" w:cs="Times New Roman"/>
          <w:sz w:val="32"/>
          <w:szCs w:val="32"/>
        </w:rPr>
        <w:t>0</w:t>
      </w:r>
      <w:r>
        <w:rPr>
          <w:rFonts w:hint="eastAsia" w:ascii="宋体" w:hAnsi="宋体" w:eastAsia="仿宋_GB2312" w:cs="Times New Roman"/>
          <w:sz w:val="32"/>
          <w:szCs w:val="32"/>
        </w:rPr>
        <w:t>辆、其他用车</w:t>
      </w:r>
      <w:r>
        <w:rPr>
          <w:rFonts w:ascii="宋体" w:hAnsi="宋体" w:eastAsia="仿宋_GB2312" w:cs="Times New Roman"/>
          <w:sz w:val="32"/>
          <w:szCs w:val="32"/>
        </w:rPr>
        <w:t>10</w:t>
      </w:r>
      <w:r>
        <w:rPr>
          <w:rFonts w:hint="eastAsia" w:ascii="宋体" w:hAnsi="宋体" w:eastAsia="仿宋_GB2312" w:cs="Times New Roman"/>
          <w:sz w:val="32"/>
          <w:szCs w:val="32"/>
        </w:rPr>
        <w:t>辆（4辆车已经报废拍卖，处置手续未办完账面仍保留）， 单价50万元（含）以上的通用设备</w:t>
      </w:r>
      <w:r>
        <w:rPr>
          <w:rFonts w:ascii="宋体" w:hAnsi="宋体" w:eastAsia="仿宋_GB2312" w:cs="Times New Roman"/>
          <w:sz w:val="32"/>
          <w:szCs w:val="32"/>
        </w:rPr>
        <w:t>0</w:t>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本部门当年未开展绩效管理工作。</w:t>
      </w:r>
    </w:p>
    <w:p>
      <w:pPr>
        <w:widowControl/>
        <w:ind w:firstLine="620" w:firstLineChars="200"/>
        <w:jc w:val="left"/>
        <w:rPr>
          <w:rFonts w:ascii="仿宋_GB2312" w:hAnsi="仿宋_GB2312" w:eastAsia="仿宋_GB2312" w:cs="仿宋_GB2312"/>
          <w:color w:val="000000"/>
          <w:kern w:val="0"/>
          <w:sz w:val="31"/>
          <w:szCs w:val="31"/>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2" w:name="_Toc8549_WPSOffice_Level1"/>
      <w:bookmarkStart w:id="23"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2"/>
      <w:bookmarkEnd w:id="23"/>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NDNjNGJkZTI4YmZjYWY4YjJkZTg1YmRlNTIzMzcifQ=="/>
  </w:docVars>
  <w:rsids>
    <w:rsidRoot w:val="7E3F0B7D"/>
    <w:rsid w:val="000014A7"/>
    <w:rsid w:val="000150BA"/>
    <w:rsid w:val="00052B5B"/>
    <w:rsid w:val="000A4CF0"/>
    <w:rsid w:val="00261990"/>
    <w:rsid w:val="00271FA5"/>
    <w:rsid w:val="00317238"/>
    <w:rsid w:val="003D066C"/>
    <w:rsid w:val="0049611B"/>
    <w:rsid w:val="004A0FA0"/>
    <w:rsid w:val="004A16A8"/>
    <w:rsid w:val="005C34C9"/>
    <w:rsid w:val="00690ABD"/>
    <w:rsid w:val="0074425E"/>
    <w:rsid w:val="00774AFB"/>
    <w:rsid w:val="0088516A"/>
    <w:rsid w:val="008C4723"/>
    <w:rsid w:val="009C43FC"/>
    <w:rsid w:val="00A43143"/>
    <w:rsid w:val="00A93A74"/>
    <w:rsid w:val="00B0779B"/>
    <w:rsid w:val="00B27B39"/>
    <w:rsid w:val="00B7519D"/>
    <w:rsid w:val="00C0192E"/>
    <w:rsid w:val="00C60000"/>
    <w:rsid w:val="00CE1715"/>
    <w:rsid w:val="00CF5C90"/>
    <w:rsid w:val="00D01CD7"/>
    <w:rsid w:val="00D30870"/>
    <w:rsid w:val="00D72ABA"/>
    <w:rsid w:val="00E4217F"/>
    <w:rsid w:val="00EB6F16"/>
    <w:rsid w:val="00ED7513"/>
    <w:rsid w:val="00EE4523"/>
    <w:rsid w:val="00F07E27"/>
    <w:rsid w:val="00F50ED9"/>
    <w:rsid w:val="00F62F79"/>
    <w:rsid w:val="00F8613B"/>
    <w:rsid w:val="0C03329B"/>
    <w:rsid w:val="0E115DFD"/>
    <w:rsid w:val="11D27EAE"/>
    <w:rsid w:val="1A792A06"/>
    <w:rsid w:val="20D97C1B"/>
    <w:rsid w:val="23553F43"/>
    <w:rsid w:val="299664C8"/>
    <w:rsid w:val="36C31F30"/>
    <w:rsid w:val="3CC11BEF"/>
    <w:rsid w:val="3F28132A"/>
    <w:rsid w:val="429B3A17"/>
    <w:rsid w:val="49221B6F"/>
    <w:rsid w:val="5FFC311E"/>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3993</Words>
  <Characters>4396</Characters>
  <Lines>34</Lines>
  <Paragraphs>9</Paragraphs>
  <TotalTime>9</TotalTime>
  <ScaleCrop>false</ScaleCrop>
  <LinksUpToDate>false</LinksUpToDate>
  <CharactersWithSpaces>4428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2022-10-20T03:01:38Z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A0F7E162DBE8407BBF9156E84DFE37E1</vt:lpwstr>
  </property>
</Properties>
</file>