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sz w:val="32"/>
          <w:szCs w:val="32"/>
        </w:rPr>
        <w:t>2020年区本级部门决算公开模板</w:t>
      </w:r>
    </w:p>
    <w:p>
      <w:pPr>
        <w:jc w:val="center"/>
        <w:rPr>
          <w:rFonts w:ascii="黑体" w:eastAsia="黑体"/>
          <w:sz w:val="44"/>
          <w:szCs w:val="44"/>
        </w:rPr>
      </w:pPr>
      <w:r>
        <w:rPr>
          <w:rFonts w:ascii="黑体" w:eastAsia="黑体"/>
          <w:sz w:val="44"/>
          <w:szCs w:val="44"/>
        </w:rPr>
        <w:t>朔州市朔城区第一幼儿园</w:t>
      </w:r>
      <w:r>
        <w:rPr>
          <w:rFonts w:hint="eastAsia" w:ascii="黑体" w:eastAsia="黑体"/>
          <w:sz w:val="44"/>
          <w:szCs w:val="44"/>
        </w:rPr>
        <w:t>2020年部门决算公开情况说明</w:t>
      </w: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6"/>
        <w:tabs>
          <w:tab w:val="right" w:leader="dot" w:pos="8336"/>
        </w:tabs>
        <w:spacing w:line="360" w:lineRule="auto"/>
        <w:ind w:left="0" w:leftChars="0" w:firstLine="419" w:firstLineChars="139"/>
        <w:rPr>
          <w:rFonts w:ascii="宋体" w:hAnsi="宋体" w:cs="宋体"/>
          <w:b/>
          <w:sz w:val="30"/>
          <w:szCs w:val="30"/>
        </w:rPr>
      </w:pPr>
      <w:r>
        <w:rPr>
          <w:rFonts w:hint="eastAsia" w:ascii="宋体" w:hAnsi="宋体" w:cs="宋体"/>
          <w:b/>
          <w:sz w:val="30"/>
          <w:szCs w:val="30"/>
        </w:rPr>
        <w:t>三、2020年度部门决算情况说明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jc w:val="left"/>
        <w:rPr>
          <w:rFonts w:ascii="仿宋" w:hAnsi="仿宋" w:eastAsia="仿宋" w:cs="仿宋"/>
          <w:sz w:val="32"/>
          <w:szCs w:val="32"/>
        </w:rPr>
      </w:pPr>
      <w:r>
        <w:rPr>
          <w:rFonts w:ascii="仿宋" w:hAnsi="仿宋" w:eastAsia="仿宋" w:cs="仿宋"/>
          <w:sz w:val="32"/>
          <w:szCs w:val="32"/>
        </w:rPr>
        <w:t>1、贯彻执行党和国家的教育方针、政策和有关教育方面的各项法律法规，实施学前阶段教育，促进基础教育健康发展。</w:t>
      </w:r>
    </w:p>
    <w:p>
      <w:pPr>
        <w:ind w:firstLine="640" w:firstLineChars="200"/>
        <w:jc w:val="left"/>
        <w:rPr>
          <w:rFonts w:ascii="仿宋" w:hAnsi="仿宋" w:eastAsia="仿宋" w:cs="仿宋"/>
          <w:sz w:val="32"/>
          <w:szCs w:val="32"/>
        </w:rPr>
      </w:pPr>
      <w:r>
        <w:rPr>
          <w:rFonts w:ascii="仿宋" w:hAnsi="仿宋" w:eastAsia="仿宋" w:cs="仿宋"/>
          <w:sz w:val="32"/>
          <w:szCs w:val="32"/>
        </w:rPr>
        <w:t>2、加强教师队伍管理，创新管理和评价考核机制，继续打造高效课堂，提高教育教学质量，为每一位学生的健康全面发展打造优质的平台。</w:t>
      </w:r>
    </w:p>
    <w:p>
      <w:pPr>
        <w:ind w:firstLine="640" w:firstLineChars="200"/>
        <w:jc w:val="left"/>
        <w:rPr>
          <w:rFonts w:ascii="仿宋" w:hAnsi="仿宋" w:eastAsia="仿宋" w:cs="仿宋"/>
          <w:sz w:val="32"/>
          <w:szCs w:val="32"/>
        </w:rPr>
      </w:pPr>
      <w:r>
        <w:rPr>
          <w:rFonts w:ascii="仿宋" w:hAnsi="仿宋" w:eastAsia="仿宋" w:cs="仿宋"/>
          <w:sz w:val="32"/>
          <w:szCs w:val="32"/>
        </w:rPr>
        <w:t>3、抓好常规教学的同时圆满完成教育均衡发展国家级验收工作，补齐短板，争取高标准配齐配足相应设施设备。</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仿宋" w:hAnsi="仿宋" w:eastAsia="仿宋" w:cs="仿宋"/>
          <w:sz w:val="32"/>
          <w:szCs w:val="32"/>
        </w:rPr>
      </w:pPr>
      <w:r>
        <w:rPr>
          <w:rFonts w:ascii="宋体" w:hAnsi="宋体" w:eastAsia="仿宋_GB2312" w:cs="Times New Roman"/>
          <w:sz w:val="32"/>
          <w:szCs w:val="32"/>
        </w:rPr>
        <w:t>我单位直属朔城区教育局，是二级单位，无下属单位。从预算单位构成看，本单位部门决算包括：本级决算。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2020年度收入总计</w:t>
      </w:r>
      <w:r>
        <w:rPr>
          <w:rFonts w:ascii="宋体" w:hAnsi="宋体" w:eastAsia="仿宋_GB2312" w:cs="Times New Roman"/>
          <w:sz w:val="32"/>
          <w:szCs w:val="32"/>
        </w:rPr>
        <w:t>357.78</w:t>
      </w:r>
      <w:r>
        <w:rPr>
          <w:rFonts w:hint="eastAsia" w:ascii="宋体" w:hAnsi="宋体" w:eastAsia="仿宋_GB2312" w:cs="Times New Roman"/>
          <w:sz w:val="32"/>
          <w:szCs w:val="32"/>
        </w:rPr>
        <w:t>万元、支出总计</w:t>
      </w:r>
      <w:r>
        <w:rPr>
          <w:rFonts w:ascii="宋体" w:hAnsi="宋体" w:eastAsia="仿宋_GB2312" w:cs="Times New Roman"/>
          <w:sz w:val="32"/>
          <w:szCs w:val="32"/>
        </w:rPr>
        <w:t>357.78</w:t>
      </w:r>
      <w:r>
        <w:rPr>
          <w:rFonts w:hint="eastAsia" w:ascii="宋体" w:hAnsi="宋体" w:eastAsia="仿宋_GB2312" w:cs="Times New Roman"/>
          <w:sz w:val="32"/>
          <w:szCs w:val="32"/>
        </w:rPr>
        <w:t>万元。与2019年相比,收入总计增加</w:t>
      </w:r>
      <w:r>
        <w:rPr>
          <w:rFonts w:ascii="宋体" w:hAnsi="宋体" w:eastAsia="仿宋_GB2312" w:cs="Times New Roman"/>
          <w:sz w:val="32"/>
          <w:szCs w:val="32"/>
        </w:rPr>
        <w:t>80.09</w:t>
      </w:r>
      <w:r>
        <w:rPr>
          <w:rFonts w:hint="eastAsia" w:ascii="宋体" w:hAnsi="宋体" w:eastAsia="仿宋_GB2312" w:cs="Times New Roman"/>
          <w:sz w:val="32"/>
          <w:szCs w:val="32"/>
        </w:rPr>
        <w:t>万元，支出总计增加</w:t>
      </w:r>
      <w:r>
        <w:rPr>
          <w:rFonts w:ascii="仿宋" w:hAnsi="仿宋" w:eastAsia="仿宋" w:cs="仿宋"/>
          <w:spacing w:val="2"/>
          <w:sz w:val="32"/>
          <w:szCs w:val="32"/>
        </w:rPr>
        <w:t>80.09</w:t>
      </w:r>
      <w:r>
        <w:rPr>
          <w:rFonts w:hint="eastAsia" w:ascii="宋体" w:hAnsi="宋体" w:eastAsia="仿宋_GB2312" w:cs="Times New Roman"/>
          <w:sz w:val="32"/>
          <w:szCs w:val="32"/>
        </w:rPr>
        <w:t>万元。主要原因是：</w:t>
      </w:r>
      <w:r>
        <w:rPr>
          <w:rFonts w:ascii="宋体" w:hAnsi="宋体" w:eastAsia="仿宋_GB2312" w:cs="Times New Roman"/>
          <w:sz w:val="32"/>
          <w:szCs w:val="32"/>
        </w:rPr>
        <w:t>本年项目增多项目款增加，从农村调入部分教师，在职人员工资增加，人员经费增加故我单位本年收支增加。</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357.78</w:t>
      </w:r>
      <w:r>
        <w:rPr>
          <w:rFonts w:hint="eastAsia" w:ascii="宋体" w:hAnsi="宋体" w:eastAsia="仿宋_GB2312" w:cs="Times New Roman"/>
          <w:sz w:val="32"/>
          <w:szCs w:val="32"/>
        </w:rPr>
        <w:t>万元，其中：财政拨款收入</w:t>
      </w:r>
      <w:r>
        <w:rPr>
          <w:rFonts w:ascii="仿宋" w:hAnsi="仿宋" w:eastAsia="仿宋" w:cs="仿宋"/>
          <w:sz w:val="32"/>
          <w:szCs w:val="32"/>
        </w:rPr>
        <w:t>226.69</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ascii="宋体" w:hAnsi="宋体" w:eastAsia="仿宋_GB2312" w:cs="Times New Roman"/>
          <w:sz w:val="32"/>
          <w:szCs w:val="32"/>
        </w:rPr>
        <w:t>131.09</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万元；附属单位上缴收入</w:t>
      </w:r>
      <w:r>
        <w:rPr>
          <w:rFonts w:ascii="宋体" w:hAnsi="宋体" w:eastAsia="仿宋_GB2312" w:cs="Times New Roman"/>
          <w:sz w:val="32"/>
          <w:szCs w:val="32"/>
        </w:rPr>
        <w:t>0</w:t>
      </w:r>
      <w:r>
        <w:rPr>
          <w:rFonts w:hint="eastAsia" w:ascii="宋体" w:hAnsi="宋体" w:eastAsia="仿宋_GB2312" w:cs="Times New Roman"/>
          <w:sz w:val="32"/>
          <w:szCs w:val="32"/>
        </w:rPr>
        <w:t>万元；其他收入</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357.78</w:t>
      </w:r>
      <w:r>
        <w:rPr>
          <w:rFonts w:hint="eastAsia" w:ascii="宋体" w:hAnsi="宋体" w:eastAsia="仿宋_GB2312" w:cs="Times New Roman"/>
          <w:sz w:val="32"/>
          <w:szCs w:val="32"/>
        </w:rPr>
        <w:t>万元，其中：基本支出</w:t>
      </w:r>
      <w:r>
        <w:rPr>
          <w:rFonts w:ascii="仿宋" w:hAnsi="仿宋" w:eastAsia="仿宋" w:cs="仿宋"/>
          <w:sz w:val="32"/>
          <w:szCs w:val="32"/>
        </w:rPr>
        <w:t>283.58</w:t>
      </w:r>
      <w:r>
        <w:rPr>
          <w:rFonts w:hint="eastAsia" w:ascii="宋体" w:hAnsi="宋体" w:eastAsia="仿宋_GB2312" w:cs="Times New Roman"/>
          <w:sz w:val="32"/>
          <w:szCs w:val="32"/>
        </w:rPr>
        <w:t>万元；项目支出</w:t>
      </w:r>
      <w:r>
        <w:rPr>
          <w:rFonts w:ascii="仿宋" w:hAnsi="仿宋" w:eastAsia="仿宋" w:cs="仿宋"/>
          <w:sz w:val="32"/>
          <w:szCs w:val="32"/>
        </w:rPr>
        <w:t>74.2</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2020年度财政拨款收入总计</w:t>
      </w:r>
      <w:r>
        <w:rPr>
          <w:rFonts w:ascii="仿宋" w:hAnsi="仿宋" w:eastAsia="仿宋" w:cs="仿宋"/>
          <w:sz w:val="32"/>
          <w:szCs w:val="32"/>
        </w:rPr>
        <w:t>226.69</w:t>
      </w:r>
      <w:r>
        <w:rPr>
          <w:rFonts w:hint="eastAsia" w:ascii="宋体" w:hAnsi="宋体" w:eastAsia="仿宋_GB2312" w:cs="Times New Roman"/>
          <w:sz w:val="32"/>
          <w:szCs w:val="32"/>
        </w:rPr>
        <w:t>万元、支出总计</w:t>
      </w:r>
      <w:r>
        <w:rPr>
          <w:rFonts w:ascii="宋体" w:hAnsi="宋体" w:eastAsia="仿宋_GB2312" w:cs="Times New Roman"/>
          <w:sz w:val="32"/>
          <w:szCs w:val="32"/>
        </w:rPr>
        <w:t>226.69</w:t>
      </w:r>
      <w:r>
        <w:rPr>
          <w:rFonts w:hint="eastAsia" w:ascii="宋体" w:hAnsi="宋体" w:eastAsia="仿宋_GB2312" w:cs="Times New Roman"/>
          <w:sz w:val="32"/>
          <w:szCs w:val="32"/>
        </w:rPr>
        <w:t>万元。与2019年相比，财政拨款收入总计增加</w:t>
      </w:r>
      <w:r>
        <w:rPr>
          <w:rFonts w:ascii="仿宋" w:hAnsi="仿宋" w:eastAsia="仿宋" w:cs="仿宋"/>
          <w:spacing w:val="2"/>
          <w:sz w:val="32"/>
          <w:szCs w:val="32"/>
        </w:rPr>
        <w:t>101.68</w:t>
      </w:r>
      <w:r>
        <w:rPr>
          <w:rFonts w:hint="eastAsia" w:ascii="宋体" w:hAnsi="宋体" w:eastAsia="仿宋_GB2312" w:cs="Times New Roman"/>
          <w:sz w:val="32"/>
          <w:szCs w:val="32"/>
        </w:rPr>
        <w:t>万元，增长</w:t>
      </w:r>
      <w:r>
        <w:rPr>
          <w:rFonts w:ascii="宋体" w:hAnsi="宋体" w:eastAsia="仿宋_GB2312" w:cs="Times New Roman"/>
          <w:sz w:val="32"/>
          <w:szCs w:val="32"/>
        </w:rPr>
        <w:t>81.34</w:t>
      </w:r>
      <w:r>
        <w:rPr>
          <w:rFonts w:hint="eastAsia" w:ascii="宋体" w:hAnsi="宋体" w:eastAsia="仿宋_GB2312" w:cs="Times New Roman"/>
          <w:sz w:val="32"/>
          <w:szCs w:val="32"/>
        </w:rPr>
        <w:t>%。主要原因是：</w:t>
      </w:r>
      <w:r>
        <w:rPr>
          <w:rFonts w:ascii="宋体" w:hAnsi="宋体" w:eastAsia="仿宋_GB2312" w:cs="Times New Roman"/>
          <w:sz w:val="32"/>
          <w:szCs w:val="32"/>
        </w:rPr>
        <w:t>本年项目增多项目款增加，从农村调入部分教师，在职人员工资增加，人员经费增加故我单位本年收支增加。</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2020年度财政拨款支出</w:t>
      </w:r>
      <w:r>
        <w:rPr>
          <w:rFonts w:ascii="仿宋" w:hAnsi="仿宋" w:eastAsia="仿宋" w:cs="仿宋"/>
          <w:sz w:val="32"/>
          <w:szCs w:val="32"/>
        </w:rPr>
        <w:t>226.69</w:t>
      </w:r>
      <w:r>
        <w:rPr>
          <w:rFonts w:hint="eastAsia" w:ascii="宋体" w:hAnsi="宋体" w:eastAsia="仿宋_GB2312" w:cs="Times New Roman"/>
          <w:sz w:val="32"/>
          <w:szCs w:val="32"/>
        </w:rPr>
        <w:t>万元，与2019年相比，财政拨款支出增加</w:t>
      </w:r>
      <w:r>
        <w:rPr>
          <w:rFonts w:ascii="仿宋" w:hAnsi="仿宋" w:eastAsia="仿宋" w:cs="仿宋"/>
          <w:spacing w:val="2"/>
          <w:sz w:val="32"/>
          <w:szCs w:val="32"/>
        </w:rPr>
        <w:t>101.68</w:t>
      </w:r>
      <w:r>
        <w:rPr>
          <w:rFonts w:hint="eastAsia" w:ascii="宋体" w:hAnsi="宋体" w:eastAsia="仿宋_GB2312" w:cs="Times New Roman"/>
          <w:sz w:val="32"/>
          <w:szCs w:val="32"/>
        </w:rPr>
        <w:t>万元。主要原因是：</w:t>
      </w:r>
      <w:r>
        <w:rPr>
          <w:rFonts w:ascii="宋体" w:hAnsi="宋体" w:eastAsia="仿宋_GB2312" w:cs="Times New Roman"/>
          <w:sz w:val="32"/>
          <w:szCs w:val="32"/>
        </w:rPr>
        <w:t>本年项目增多项目款增加，从农村调入部分教师，在职人员工资增加，人员经费增加故我单位本年收支增加。</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2020年度财政拨款支出</w:t>
      </w:r>
      <w:r>
        <w:rPr>
          <w:rFonts w:ascii="仿宋" w:hAnsi="仿宋" w:eastAsia="仿宋" w:cs="仿宋"/>
          <w:sz w:val="32"/>
          <w:szCs w:val="32"/>
        </w:rPr>
        <w:t>226.69</w:t>
      </w:r>
      <w:r>
        <w:rPr>
          <w:rFonts w:hint="eastAsia" w:ascii="宋体" w:hAnsi="宋体" w:eastAsia="仿宋_GB2312" w:cs="Times New Roman"/>
          <w:sz w:val="32"/>
          <w:szCs w:val="32"/>
        </w:rPr>
        <w:t>万元，主要用于以下方面：</w:t>
      </w:r>
      <w:r>
        <w:rPr>
          <w:rFonts w:ascii="宋体" w:hAnsi="宋体" w:eastAsia="仿宋_GB2312" w:cs="Times New Roman"/>
          <w:sz w:val="32"/>
          <w:szCs w:val="32"/>
        </w:rPr>
        <w:t>20501教育管理事务支出0.6万元，20502普通教育支出226.09万元。</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2020年度一般公共预算财政拨款支出当年调整预算数</w:t>
      </w:r>
      <w:r>
        <w:rPr>
          <w:rFonts w:hint="eastAsia" w:ascii="宋体" w:hAnsi="宋体" w:eastAsia="仿宋_GB2312" w:cs="Times New Roman"/>
          <w:sz w:val="32"/>
          <w:szCs w:val="32"/>
          <w:lang w:val="en-US" w:eastAsia="zh-CN"/>
        </w:rPr>
        <w:t>226.69</w:t>
      </w:r>
      <w:r>
        <w:rPr>
          <w:rFonts w:hint="eastAsia" w:ascii="宋体" w:hAnsi="宋体" w:eastAsia="仿宋_GB2312" w:cs="Times New Roman"/>
          <w:sz w:val="32"/>
          <w:szCs w:val="32"/>
        </w:rPr>
        <w:t>万元，支出决算为</w:t>
      </w:r>
      <w:r>
        <w:rPr>
          <w:rFonts w:ascii="仿宋" w:hAnsi="仿宋" w:eastAsia="仿宋" w:cs="仿宋"/>
          <w:sz w:val="32"/>
          <w:szCs w:val="32"/>
        </w:rPr>
        <w:t>226.69</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ascii="宋体" w:hAnsi="宋体" w:eastAsia="仿宋_GB2312" w:cs="Times New Roman"/>
          <w:sz w:val="32"/>
          <w:szCs w:val="32"/>
        </w:rPr>
        <w:t>%</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2020年度财政拨款基本支出</w:t>
      </w:r>
      <w:r>
        <w:rPr>
          <w:rFonts w:ascii="仿宋" w:hAnsi="仿宋" w:eastAsia="仿宋" w:cs="仿宋"/>
          <w:spacing w:val="4"/>
          <w:sz w:val="32"/>
          <w:szCs w:val="32"/>
        </w:rPr>
        <w:t>152.49</w:t>
      </w:r>
      <w:r>
        <w:rPr>
          <w:rFonts w:hint="eastAsia" w:ascii="宋体" w:hAnsi="宋体" w:eastAsia="仿宋_GB2312" w:cs="Times New Roman"/>
          <w:sz w:val="32"/>
          <w:szCs w:val="32"/>
        </w:rPr>
        <w:t>万元，其中：人员经费</w:t>
      </w:r>
      <w:r>
        <w:rPr>
          <w:rFonts w:ascii="仿宋" w:hAnsi="仿宋" w:eastAsia="仿宋" w:cs="仿宋"/>
          <w:spacing w:val="4"/>
          <w:sz w:val="32"/>
          <w:szCs w:val="32"/>
        </w:rPr>
        <w:t>42.24</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42.24</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0</w:t>
      </w:r>
      <w:r>
        <w:rPr>
          <w:rFonts w:hint="eastAsia" w:ascii="宋体" w:hAnsi="宋体" w:eastAsia="仿宋_GB2312" w:cs="Times New Roman"/>
          <w:sz w:val="32"/>
          <w:szCs w:val="32"/>
        </w:rPr>
        <w:t>万元；公用经费</w:t>
      </w:r>
      <w:r>
        <w:rPr>
          <w:rFonts w:ascii="仿宋" w:hAnsi="仿宋" w:eastAsia="仿宋" w:cs="仿宋"/>
          <w:spacing w:val="4"/>
          <w:sz w:val="32"/>
          <w:szCs w:val="32"/>
        </w:rPr>
        <w:t>110.25</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108.25</w:t>
      </w:r>
      <w:r>
        <w:rPr>
          <w:rFonts w:hint="eastAsia" w:ascii="宋体" w:hAnsi="宋体" w:eastAsia="仿宋_GB2312" w:cs="Times New Roman"/>
          <w:sz w:val="32"/>
          <w:szCs w:val="32"/>
        </w:rPr>
        <w:t>万元和资本性支出</w:t>
      </w:r>
      <w:r>
        <w:rPr>
          <w:rFonts w:ascii="仿宋" w:hAnsi="仿宋" w:eastAsia="仿宋" w:cs="仿宋"/>
          <w:spacing w:val="4"/>
          <w:sz w:val="32"/>
          <w:szCs w:val="32"/>
        </w:rPr>
        <w:t>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我单位本年度无“三公”经费支出</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2020年政府性基金预算财政拨款本年收入0万元，本年支出0万元。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ascii="宋体" w:hAnsi="宋体" w:eastAsia="仿宋_GB2312" w:cs="Times New Roman"/>
          <w:sz w:val="32"/>
          <w:szCs w:val="32"/>
        </w:rPr>
        <w:t>0</w:t>
      </w:r>
      <w:r>
        <w:rPr>
          <w:rFonts w:hint="eastAsia" w:ascii="宋体" w:hAnsi="宋体" w:eastAsia="仿宋_GB2312" w:cs="Times New Roman"/>
          <w:sz w:val="32"/>
          <w:szCs w:val="32"/>
        </w:rPr>
        <w:t>万元，比2019年无变化，主要原因是：我单位本年无机关运行经费。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2020年我单位政府采购总额</w:t>
      </w:r>
      <w:r>
        <w:rPr>
          <w:rFonts w:ascii="仿宋" w:hAnsi="仿宋" w:eastAsia="仿宋" w:cs="仿宋"/>
          <w:spacing w:val="4"/>
          <w:sz w:val="32"/>
          <w:szCs w:val="32"/>
        </w:rPr>
        <w:t>2</w:t>
      </w:r>
      <w:r>
        <w:rPr>
          <w:rFonts w:hint="eastAsia" w:ascii="宋体" w:hAnsi="宋体" w:eastAsia="仿宋_GB2312" w:cs="Times New Roman"/>
          <w:sz w:val="32"/>
          <w:szCs w:val="32"/>
        </w:rPr>
        <w:t>万元，其中：政府采购货物</w:t>
      </w:r>
      <w:r>
        <w:rPr>
          <w:rFonts w:ascii="仿宋" w:hAnsi="仿宋" w:eastAsia="仿宋" w:cs="仿宋"/>
          <w:spacing w:val="4"/>
          <w:sz w:val="32"/>
          <w:szCs w:val="32"/>
        </w:rPr>
        <w:t>2</w:t>
      </w:r>
      <w:r>
        <w:rPr>
          <w:rFonts w:hint="eastAsia" w:ascii="宋体" w:hAnsi="宋体" w:eastAsia="仿宋_GB2312" w:cs="Times New Roman"/>
          <w:sz w:val="32"/>
          <w:szCs w:val="32"/>
        </w:rPr>
        <w:t>万元、政府采购工程</w:t>
      </w:r>
      <w:r>
        <w:rPr>
          <w:rFonts w:ascii="宋体" w:hAnsi="宋体" w:eastAsia="仿宋_GB2312" w:cs="Times New Roman"/>
          <w:sz w:val="32"/>
          <w:szCs w:val="32"/>
        </w:rPr>
        <w:t>0</w:t>
      </w:r>
      <w:r>
        <w:rPr>
          <w:rFonts w:hint="eastAsia" w:ascii="宋体" w:hAnsi="宋体" w:eastAsia="仿宋_GB2312" w:cs="Times New Roman"/>
          <w:sz w:val="32"/>
          <w:szCs w:val="32"/>
        </w:rPr>
        <w:t>万元、政府采购服务</w:t>
      </w:r>
      <w:r>
        <w:rPr>
          <w:rFonts w:ascii="宋体" w:hAnsi="宋体" w:eastAsia="仿宋_GB2312" w:cs="Times New Roman"/>
          <w:sz w:val="32"/>
          <w:szCs w:val="32"/>
        </w:rPr>
        <w:t>0</w:t>
      </w:r>
      <w:r>
        <w:rPr>
          <w:rFonts w:hint="eastAsia" w:ascii="宋体" w:hAnsi="宋体" w:eastAsia="仿宋_GB2312" w:cs="Times New Roman"/>
          <w:sz w:val="32"/>
          <w:szCs w:val="32"/>
        </w:rPr>
        <w:t>万元。</w:t>
      </w:r>
      <w:bookmarkStart w:id="0" w:name="_GoBack"/>
      <w:bookmarkEnd w:id="0"/>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2020年12月31日，本部门共有车辆0辆，其中，主要领导干部用车0辆、机要通信用车0辆、应急保障用车0辆、执法执勤用车0辆、特种专业技术用车0辆、离退休干部用车0辆、其他用车0辆，单价50万元（含）以上的通用设备0台（套），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我单位本年未开展绩效管理工作。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第四部分</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拔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Pr>
        <w:sectPr>
          <w:pgSz w:w="11906" w:h="16838"/>
          <w:pgMar w:top="1440" w:right="1800" w:bottom="1440" w:left="1800" w:header="851" w:footer="992" w:gutter="0"/>
          <w:pgNumType w:start="1"/>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804C3"/>
    <w:rsid w:val="1AC4013E"/>
    <w:rsid w:val="5B6426B4"/>
    <w:rsid w:val="66803E17"/>
    <w:rsid w:val="7088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2021-11-02T01:23:00Z</dcterms:created>
  <dc:creator>小刚</dc:creator>
  <cp:lastModifiedBy>小刚</cp:lastModifiedBy>
  <cp:lastPrinted>2021-11-02T01:33:00Z</cp:lastPrinted>
  <dcterms:modified xsi:type="dcterms:W3CDTF">2021-11-02T06:40:38Z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E96FCDEFFF564B9793348B69CABF71F4</vt:lpwstr>
  </property>
</Properties>
</file>