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朔州市朔城区信访局</w:t>
      </w: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ab/>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1、负责接待群众来访，处理群众来信来电，及时、准确地向区委、区政府领导反映来信、来电、来访中提出的重要建议、意见和问题。综合分析信访信息，开展调查研究，提出制定有关方针、政策的建议。</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2、承办国家、省、市及区委、区政府交办的信访事项。</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3、协调处理跨区域、跨部门的重要信访事项,协调处理群众来区上访和异常、突发信访事件。</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4、协调指导全区各乡镇、区直各部门的信访工作。</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5、了解并掌握信访工作队伍建设情况，组织信访干部培训，指导全区信访部门办公自动化建设和全区信访信息系统建设及推广信访信息系统应用工作。</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6、负责全区进京赴省非正常上访案件依法处理和非正常上访人员劝返接回情况的督查、通报等事项。</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7、承办国家、省及市联席办转交的重信重访案件及重要信访事项。</w:t>
      </w:r>
      <w:r>
        <w:rPr>
          <w:rFonts w:hint="eastAsia" w:ascii="宋体" w:hAnsi="宋体" w:eastAsia="仿宋_GB2312" w:cs="Times New Roman"/>
          <w:sz w:val="32"/>
          <w:szCs w:val="32"/>
        </w:rPr>
        <w:br w:type="textWrapping"/>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8、承办区委、区政府交办的其它事项</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eastAsia="zh-CN"/>
        </w:rPr>
        <w:t>三</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朔城区信访局</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rPr>
        <w:t xml:space="preserve">2020 年 度 收 入 总 </w:t>
      </w:r>
      <w:r>
        <w:rPr>
          <w:rFonts w:hint="eastAsia" w:ascii="宋体" w:hAnsi="宋体" w:eastAsia="仿宋_GB2312" w:cs="Times New Roman"/>
          <w:sz w:val="32"/>
          <w:szCs w:val="32"/>
          <w:lang w:eastAsia="zh-CN"/>
        </w:rPr>
        <w:t>计</w:t>
      </w:r>
      <w:r>
        <w:rPr>
          <w:rFonts w:hint="eastAsia" w:ascii="宋体" w:hAnsi="宋体" w:eastAsia="仿宋_GB2312" w:cs="Times New Roman"/>
          <w:sz w:val="32"/>
          <w:szCs w:val="32"/>
          <w:lang w:val="en-US" w:eastAsia="zh-CN"/>
        </w:rPr>
        <w:t>441.56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441.56</w:t>
      </w:r>
      <w:r>
        <w:rPr>
          <w:rFonts w:hint="eastAsia" w:ascii="宋体" w:hAnsi="宋体" w:eastAsia="仿宋_GB2312" w:cs="Times New Roman"/>
          <w:sz w:val="32"/>
          <w:szCs w:val="32"/>
        </w:rPr>
        <w:t>万元。与 2019年相比,收入总计增</w:t>
      </w:r>
      <w:r>
        <w:rPr>
          <w:rFonts w:hint="eastAsia" w:ascii="宋体" w:hAnsi="宋体" w:eastAsia="仿宋_GB2312" w:cs="Times New Roman"/>
          <w:sz w:val="32"/>
          <w:szCs w:val="32"/>
          <w:lang w:eastAsia="zh-CN"/>
        </w:rPr>
        <w:t>加</w:t>
      </w:r>
      <w:r>
        <w:rPr>
          <w:rFonts w:hint="eastAsia" w:ascii="宋体" w:hAnsi="宋体" w:eastAsia="仿宋_GB2312" w:cs="Times New Roman"/>
          <w:sz w:val="32"/>
          <w:szCs w:val="32"/>
          <w:lang w:val="en-US" w:eastAsia="zh-CN"/>
        </w:rPr>
        <w:t>145.33</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145.33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本年度各乡镇信访维稳经费由我单位拨付，所以收入支出增加较大。</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431.64</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427.02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4.62</w:t>
      </w:r>
      <w:r>
        <w:rPr>
          <w:rFonts w:hint="eastAsia" w:ascii="宋体" w:hAnsi="宋体" w:eastAsia="仿宋_GB2312" w:cs="Times New Roman"/>
          <w:sz w:val="32"/>
          <w:szCs w:val="32"/>
        </w:rPr>
        <w:t>万元。</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441.49</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97.3</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344.19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w:t>
      </w:r>
      <w:r>
        <w:rPr>
          <w:rFonts w:hint="eastAsia" w:ascii="宋体" w:hAnsi="宋体" w:eastAsia="仿宋_GB2312" w:cs="Times New Roman"/>
          <w:sz w:val="32"/>
          <w:szCs w:val="32"/>
          <w:lang w:val="en-US" w:eastAsia="zh-CN"/>
        </w:rPr>
        <w:t>431.1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431.1</w:t>
      </w:r>
      <w:r>
        <w:rPr>
          <w:rFonts w:hint="eastAsia" w:ascii="宋体" w:hAnsi="宋体" w:eastAsia="仿宋_GB2312" w:cs="Times New Roman"/>
          <w:sz w:val="32"/>
          <w:szCs w:val="32"/>
        </w:rPr>
        <w:t>万元。与 2019 年相比，财政拨款收入总计增加</w:t>
      </w:r>
      <w:r>
        <w:rPr>
          <w:rFonts w:hint="eastAsia" w:ascii="宋体" w:hAnsi="宋体" w:eastAsia="仿宋_GB2312" w:cs="Times New Roman"/>
          <w:sz w:val="32"/>
          <w:szCs w:val="32"/>
          <w:lang w:val="en-US" w:eastAsia="zh-CN"/>
        </w:rPr>
        <w:t>156.94</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57.24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本年度各乡镇信访维稳经费由我单位拨付，所以收入支出增加较大</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431.1</w:t>
      </w:r>
      <w:r>
        <w:rPr>
          <w:rFonts w:hint="eastAsia" w:ascii="宋体" w:hAnsi="宋体" w:eastAsia="仿宋_GB2312" w:cs="Times New Roman"/>
          <w:sz w:val="32"/>
          <w:szCs w:val="32"/>
        </w:rPr>
        <w:t>万元，与 2019 年相比，财政拨款支出增加</w:t>
      </w:r>
      <w:r>
        <w:rPr>
          <w:rFonts w:hint="eastAsia" w:ascii="宋体" w:hAnsi="宋体" w:eastAsia="仿宋_GB2312" w:cs="Times New Roman"/>
          <w:sz w:val="32"/>
          <w:szCs w:val="32"/>
          <w:lang w:val="en-US" w:eastAsia="zh-CN"/>
        </w:rPr>
        <w:t>163.05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本年度各乡镇信访维稳经费由我单位拨付，所以收入支出增加较大</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431.1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lang w:val="en-US" w:eastAsia="zh-CN"/>
        </w:rPr>
        <w:t>92.71万元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14.21</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信访事务</w:t>
      </w:r>
      <w:r>
        <w:rPr>
          <w:rFonts w:hint="eastAsia" w:ascii="宋体" w:hAnsi="宋体" w:eastAsia="仿宋_GB2312" w:cs="Times New Roman"/>
          <w:sz w:val="32"/>
          <w:szCs w:val="32"/>
          <w:lang w:val="en-US" w:eastAsia="zh-CN"/>
        </w:rPr>
        <w:t>338.39万元，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79.43</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2020年度一般公共预算财政拨款支出当年调整预算数</w:t>
      </w:r>
      <w:r>
        <w:rPr>
          <w:rFonts w:hint="eastAsia" w:ascii="宋体" w:hAnsi="宋体" w:eastAsia="仿宋_GB2312" w:cs="Times New Roman"/>
          <w:sz w:val="32"/>
          <w:szCs w:val="32"/>
          <w:lang w:val="en-US" w:eastAsia="zh-CN"/>
        </w:rPr>
        <w:t>431.1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431.1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宋体" w:hAnsi="宋体" w:eastAsia="仿宋_GB2312" w:cs="Times New Roman"/>
          <w:sz w:val="32"/>
          <w:szCs w:val="32"/>
          <w:lang w:val="en-US" w:eastAsia="zh-CN"/>
        </w:rPr>
        <w:t>92.71</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86.86</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61.26</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25.6</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5.85</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5.85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2020年“三公”经费一般公共财政拨款支出决算</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万元，比2019年</w:t>
      </w:r>
      <w:r>
        <w:rPr>
          <w:rFonts w:hint="eastAsia" w:ascii="宋体" w:hAnsi="宋体" w:eastAsia="仿宋_GB2312" w:cs="Times New Roman"/>
          <w:sz w:val="32"/>
          <w:szCs w:val="32"/>
          <w:lang w:eastAsia="zh-CN"/>
        </w:rPr>
        <w:t>相比，无变化。</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5.85</w:t>
      </w:r>
      <w:r>
        <w:rPr>
          <w:rFonts w:hint="eastAsia" w:ascii="宋体" w:hAnsi="宋体" w:eastAsia="仿宋_GB2312" w:cs="Times New Roman"/>
          <w:sz w:val="32"/>
          <w:szCs w:val="32"/>
        </w:rPr>
        <w:t>万元，比2019年</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23.57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80.12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：办公费减少。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w:t>
      </w:r>
      <w:r>
        <w:rPr>
          <w:rFonts w:hint="eastAsia" w:ascii="宋体" w:hAnsi="宋体" w:eastAsia="仿宋_GB2312" w:cs="Times New Roman"/>
          <w:sz w:val="32"/>
          <w:szCs w:val="32"/>
          <w:lang w:val="en-US" w:eastAsia="zh-CN"/>
        </w:rPr>
        <w:t>5.86</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0.94</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4.92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2020年度单位实行绩效目标管理的项目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338.39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年初根据项目实际情况，设置相关绩效目标，年末根据支出情况，针对项目开展绩效评价工作。</w:t>
      </w:r>
    </w:p>
    <w:p>
      <w:pPr>
        <w:pStyle w:val="2"/>
        <w:ind w:left="0" w:leftChars="0" w:firstLine="0" w:firstLineChars="0"/>
        <w:rPr>
          <w:rFonts w:hint="eastAsia" w:ascii="宋体" w:hAnsi="宋体" w:eastAsia="仿宋_GB2312" w:cs="Times New Roman"/>
          <w:sz w:val="32"/>
          <w:szCs w:val="32"/>
          <w:lang w:eastAsia="zh-CN"/>
        </w:rPr>
      </w:pP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通过开展绩效评价工作，本年我区信访案件办结率、接访率等相关考核指标均得到提高，信访工作秩序有了明显改善，并得到省、市相关领导的赞赏，及广大信访人员的好评</w:t>
      </w:r>
      <w:r>
        <w:rPr>
          <w:rFonts w:hint="eastAsia" w:ascii="宋体" w:hAnsi="宋体" w:eastAsia="仿宋_GB2312" w:cs="Times New Roman"/>
          <w:sz w:val="32"/>
          <w:szCs w:val="32"/>
        </w:rPr>
        <w:t>。</w:t>
      </w:r>
    </w:p>
    <w:p>
      <w:pPr>
        <w:widowControl/>
        <w:ind w:firstLine="620" w:firstLineChars="200"/>
        <w:jc w:val="left"/>
        <w:rPr>
          <w:rFonts w:ascii="仿宋_GB2312" w:hAnsi="仿宋_GB2312" w:eastAsia="仿宋_GB2312" w:cs="仿宋_GB2312"/>
          <w:color w:val="000000"/>
          <w:kern w:val="0"/>
          <w:sz w:val="31"/>
          <w:szCs w:val="31"/>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774AFB"/>
    <w:rsid w:val="00E4217F"/>
    <w:rsid w:val="09227CA0"/>
    <w:rsid w:val="19D36263"/>
    <w:rsid w:val="3827082D"/>
    <w:rsid w:val="3F28132A"/>
    <w:rsid w:val="639D5A93"/>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43</TotalTime>
  <ScaleCrop>false</ScaleCrop>
  <LinksUpToDate>false</LinksUpToDate>
  <CharactersWithSpaces>3558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2021-11-03T12:32:17Z</cp:lastPrinted>
  <dcterms:modified xsi:type="dcterms:W3CDTF">2021-11-03T12:32:31Z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2FC4DC0508484FA4BFDEEDE4BE3D075B</vt:lpwstr>
  </property>
</Properties>
</file>