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E1" w:rsidRDefault="00FB69E1">
      <w:pPr>
        <w:jc w:val="center"/>
        <w:rPr>
          <w:sz w:val="48"/>
          <w:szCs w:val="48"/>
        </w:rPr>
      </w:pPr>
    </w:p>
    <w:p w:rsidR="00FB69E1" w:rsidRDefault="00DF50E8">
      <w:pPr>
        <w:jc w:val="center"/>
        <w:rPr>
          <w:rFonts w:ascii="黑体" w:eastAsia="黑体"/>
          <w:sz w:val="44"/>
          <w:szCs w:val="44"/>
        </w:rPr>
      </w:pPr>
      <w:r>
        <w:rPr>
          <w:rFonts w:ascii="黑体" w:eastAsia="黑体" w:hint="eastAsia"/>
          <w:sz w:val="44"/>
          <w:szCs w:val="44"/>
        </w:rPr>
        <w:t>朔州市朔城区神头职业中学校</w:t>
      </w:r>
    </w:p>
    <w:p w:rsidR="00FB69E1" w:rsidRDefault="00DF50E8">
      <w:pPr>
        <w:jc w:val="center"/>
        <w:rPr>
          <w:rFonts w:ascii="黑体" w:eastAsia="黑体"/>
          <w:sz w:val="44"/>
          <w:szCs w:val="44"/>
        </w:rPr>
      </w:pPr>
      <w:r>
        <w:rPr>
          <w:rFonts w:ascii="黑体" w:eastAsia="黑体" w:hint="eastAsia"/>
          <w:sz w:val="44"/>
          <w:szCs w:val="44"/>
        </w:rPr>
        <w:t>2020</w:t>
      </w:r>
      <w:r>
        <w:rPr>
          <w:rFonts w:ascii="黑体" w:eastAsia="黑体" w:hint="eastAsia"/>
          <w:sz w:val="44"/>
          <w:szCs w:val="44"/>
        </w:rPr>
        <w:t>年部门决算公开情况说明</w:t>
      </w:r>
    </w:p>
    <w:p w:rsidR="00FB69E1" w:rsidRDefault="00FB69E1">
      <w:pPr>
        <w:spacing w:line="360" w:lineRule="auto"/>
        <w:jc w:val="center"/>
        <w:rPr>
          <w:rFonts w:ascii="宋体" w:hAnsi="宋体" w:cs="宋体"/>
          <w:sz w:val="44"/>
          <w:szCs w:val="44"/>
        </w:rPr>
      </w:pPr>
      <w:bookmarkStart w:id="0" w:name="_Toc8044_WPSOffice_Level1"/>
      <w:bookmarkStart w:id="1" w:name="_Toc4691_WPSOffice_Level1"/>
    </w:p>
    <w:p w:rsidR="00FB69E1" w:rsidRDefault="00FB69E1">
      <w:pPr>
        <w:pStyle w:val="a0"/>
      </w:pPr>
    </w:p>
    <w:p w:rsidR="00FB69E1" w:rsidRDefault="00DF50E8">
      <w:pPr>
        <w:spacing w:line="360" w:lineRule="auto"/>
        <w:jc w:val="center"/>
        <w:rPr>
          <w:rFonts w:ascii="宋体" w:hAnsi="宋体" w:cs="宋体"/>
          <w:sz w:val="44"/>
          <w:szCs w:val="44"/>
        </w:rPr>
      </w:pPr>
      <w:r>
        <w:rPr>
          <w:rFonts w:ascii="宋体" w:hAnsi="宋体" w:cs="宋体" w:hint="eastAsia"/>
          <w:sz w:val="44"/>
          <w:szCs w:val="44"/>
        </w:rPr>
        <w:t>目录</w:t>
      </w:r>
    </w:p>
    <w:p w:rsidR="00FB69E1" w:rsidRDefault="00FB69E1">
      <w:pPr>
        <w:pStyle w:val="WPSOffice1"/>
        <w:tabs>
          <w:tab w:val="right" w:leader="dot" w:pos="8336"/>
        </w:tabs>
        <w:spacing w:line="360" w:lineRule="auto"/>
        <w:ind w:firstLineChars="200" w:firstLine="600"/>
        <w:rPr>
          <w:rFonts w:ascii="宋体" w:hAnsi="宋体" w:cs="宋体"/>
          <w:b/>
          <w:sz w:val="30"/>
          <w:szCs w:val="30"/>
        </w:rPr>
      </w:pPr>
      <w:r w:rsidRPr="00FB69E1">
        <w:rPr>
          <w:rFonts w:ascii="宋体" w:hAnsi="宋体" w:cs="宋体" w:hint="eastAsia"/>
          <w:sz w:val="30"/>
          <w:szCs w:val="30"/>
        </w:rPr>
        <w:fldChar w:fldCharType="begin"/>
      </w:r>
      <w:r w:rsidR="00DF50E8">
        <w:rPr>
          <w:rFonts w:ascii="宋体" w:hAnsi="宋体" w:cs="宋体" w:hint="eastAsia"/>
          <w:sz w:val="30"/>
          <w:szCs w:val="30"/>
        </w:rPr>
        <w:instrText xml:space="preserve">TOC \o "1-2" \h \u </w:instrText>
      </w:r>
      <w:r w:rsidRPr="00FB69E1">
        <w:rPr>
          <w:rFonts w:ascii="宋体" w:hAnsi="宋体" w:cs="宋体" w:hint="eastAsia"/>
          <w:sz w:val="30"/>
          <w:szCs w:val="30"/>
        </w:rPr>
        <w:fldChar w:fldCharType="separate"/>
      </w:r>
      <w:hyperlink w:anchor="_Toc13618" w:history="1"/>
      <w:hyperlink w:anchor="_Toc5949" w:history="1">
        <w:r w:rsidR="00DF50E8">
          <w:rPr>
            <w:rFonts w:ascii="宋体" w:hAnsi="宋体" w:cs="宋体" w:hint="eastAsia"/>
            <w:b/>
            <w:snapToGrid w:val="0"/>
            <w:spacing w:val="-4"/>
            <w:sz w:val="30"/>
            <w:szCs w:val="30"/>
          </w:rPr>
          <w:t>一、单位概况</w:t>
        </w:r>
      </w:hyperlink>
    </w:p>
    <w:p w:rsidR="00FB69E1" w:rsidRDefault="00DF50E8">
      <w:pPr>
        <w:pStyle w:val="WPSOffice2"/>
        <w:tabs>
          <w:tab w:val="right" w:leader="dot" w:pos="8336"/>
        </w:tabs>
        <w:spacing w:line="360" w:lineRule="auto"/>
        <w:ind w:left="420" w:firstLineChars="100" w:firstLine="294"/>
        <w:rPr>
          <w:rFonts w:ascii="宋体" w:hAnsi="宋体" w:cs="宋体"/>
          <w:spacing w:val="-3"/>
          <w:sz w:val="30"/>
          <w:szCs w:val="30"/>
        </w:rPr>
      </w:pPr>
      <w:r>
        <w:rPr>
          <w:rFonts w:ascii="宋体" w:hAnsi="宋体" w:cs="宋体" w:hint="eastAsia"/>
          <w:spacing w:val="-3"/>
          <w:sz w:val="30"/>
          <w:szCs w:val="30"/>
        </w:rPr>
        <w:t>（一）部门职责。</w:t>
      </w:r>
    </w:p>
    <w:p w:rsidR="00FB69E1" w:rsidRDefault="00DF50E8">
      <w:pPr>
        <w:pStyle w:val="WPSOffice2"/>
        <w:tabs>
          <w:tab w:val="right" w:leader="dot" w:pos="8336"/>
        </w:tabs>
        <w:spacing w:line="360" w:lineRule="auto"/>
        <w:ind w:left="420" w:firstLineChars="100" w:firstLine="294"/>
        <w:rPr>
          <w:rFonts w:ascii="宋体" w:hAnsi="宋体" w:cs="宋体"/>
          <w:spacing w:val="-3"/>
          <w:sz w:val="30"/>
          <w:szCs w:val="30"/>
        </w:rPr>
      </w:pPr>
      <w:r>
        <w:rPr>
          <w:rFonts w:ascii="宋体" w:hAnsi="宋体" w:cs="宋体" w:hint="eastAsia"/>
          <w:spacing w:val="-3"/>
          <w:sz w:val="30"/>
          <w:szCs w:val="30"/>
        </w:rPr>
        <w:t>（二）机构设置。</w:t>
      </w:r>
    </w:p>
    <w:p w:rsidR="00FB69E1" w:rsidRDefault="00FB69E1">
      <w:pPr>
        <w:pStyle w:val="WPSOffice1"/>
        <w:tabs>
          <w:tab w:val="right" w:leader="dot" w:pos="8336"/>
        </w:tabs>
        <w:spacing w:line="360" w:lineRule="auto"/>
        <w:ind w:firstLineChars="200" w:firstLine="400"/>
        <w:rPr>
          <w:rFonts w:ascii="宋体" w:hAnsi="宋体" w:cs="宋体"/>
          <w:b/>
          <w:sz w:val="30"/>
          <w:szCs w:val="30"/>
        </w:rPr>
      </w:pPr>
      <w:hyperlink w:anchor="_Toc21204" w:history="1">
        <w:r w:rsidR="00DF50E8">
          <w:rPr>
            <w:rFonts w:ascii="宋体" w:hAnsi="宋体" w:cs="宋体" w:hint="eastAsia"/>
            <w:b/>
            <w:snapToGrid w:val="0"/>
            <w:spacing w:val="-4"/>
            <w:sz w:val="30"/>
            <w:szCs w:val="30"/>
          </w:rPr>
          <w:t>二、</w:t>
        </w:r>
      </w:hyperlink>
      <w:r w:rsidR="00DF50E8">
        <w:rPr>
          <w:rFonts w:ascii="宋体" w:hAnsi="宋体" w:cs="宋体" w:hint="eastAsia"/>
          <w:b/>
          <w:sz w:val="30"/>
          <w:szCs w:val="30"/>
        </w:rPr>
        <w:t>2020</w:t>
      </w:r>
      <w:r w:rsidR="00DF50E8">
        <w:rPr>
          <w:rFonts w:ascii="宋体" w:hAnsi="宋体" w:cs="宋体" w:hint="eastAsia"/>
          <w:b/>
          <w:sz w:val="30"/>
          <w:szCs w:val="30"/>
        </w:rPr>
        <w:t>年度部门决算公开报表</w:t>
      </w:r>
    </w:p>
    <w:p w:rsidR="00FB69E1" w:rsidRDefault="00DF50E8">
      <w:pPr>
        <w:pStyle w:val="WPSOffice1"/>
        <w:tabs>
          <w:tab w:val="right" w:leader="dot" w:pos="8336"/>
        </w:tabs>
        <w:spacing w:line="360" w:lineRule="auto"/>
        <w:ind w:firstLineChars="200" w:firstLine="602"/>
        <w:rPr>
          <w:rFonts w:ascii="宋体" w:hAnsi="宋体" w:cs="宋体"/>
          <w:b/>
          <w:sz w:val="30"/>
          <w:szCs w:val="30"/>
        </w:rPr>
      </w:pPr>
      <w:r>
        <w:rPr>
          <w:rFonts w:ascii="宋体" w:hAnsi="宋体" w:cs="宋体" w:hint="eastAsia"/>
          <w:b/>
          <w:sz w:val="30"/>
          <w:szCs w:val="30"/>
        </w:rPr>
        <w:t>三、</w:t>
      </w:r>
      <w:r>
        <w:rPr>
          <w:rFonts w:ascii="宋体" w:hAnsi="宋体" w:cs="宋体" w:hint="eastAsia"/>
          <w:b/>
          <w:sz w:val="30"/>
          <w:szCs w:val="30"/>
        </w:rPr>
        <w:t>2020</w:t>
      </w:r>
      <w:r>
        <w:rPr>
          <w:rFonts w:ascii="宋体" w:hAnsi="宋体" w:cs="宋体" w:hint="eastAsia"/>
          <w:b/>
          <w:sz w:val="30"/>
          <w:szCs w:val="30"/>
        </w:rPr>
        <w:t>年度部门决算情况说明</w:t>
      </w:r>
    </w:p>
    <w:p w:rsidR="00FB69E1" w:rsidRDefault="00DF50E8">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（一）</w:t>
      </w:r>
      <w:hyperlink w:anchor="_Toc8341" w:history="1">
        <w:r>
          <w:rPr>
            <w:rFonts w:ascii="宋体" w:hAnsi="宋体" w:cs="宋体" w:hint="eastAsia"/>
            <w:spacing w:val="-3"/>
            <w:sz w:val="30"/>
            <w:szCs w:val="30"/>
          </w:rPr>
          <w:t>收入支出决算总体情况说明</w:t>
        </w:r>
      </w:hyperlink>
      <w:r>
        <w:rPr>
          <w:rFonts w:ascii="宋体" w:hAnsi="宋体" w:cs="宋体" w:hint="eastAsia"/>
          <w:sz w:val="30"/>
          <w:szCs w:val="30"/>
        </w:rPr>
        <w:t>。</w:t>
      </w:r>
    </w:p>
    <w:p w:rsidR="00FB69E1" w:rsidRDefault="00DF50E8">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（二）</w:t>
      </w:r>
      <w:hyperlink w:anchor="_Toc748" w:history="1">
        <w:r>
          <w:rPr>
            <w:rFonts w:ascii="宋体" w:hAnsi="宋体" w:cs="宋体" w:hint="eastAsia"/>
            <w:spacing w:val="-3"/>
            <w:sz w:val="30"/>
            <w:szCs w:val="30"/>
          </w:rPr>
          <w:t>收入决算情况说明</w:t>
        </w:r>
        <w:r>
          <w:rPr>
            <w:rFonts w:ascii="宋体" w:hAnsi="宋体" w:cs="宋体" w:hint="eastAsia"/>
            <w:sz w:val="30"/>
            <w:szCs w:val="30"/>
          </w:rPr>
          <w:t>。</w:t>
        </w:r>
      </w:hyperlink>
    </w:p>
    <w:p w:rsidR="00FB69E1" w:rsidRDefault="00DF50E8">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（三）</w:t>
      </w:r>
      <w:hyperlink w:anchor="_Toc6782" w:history="1">
        <w:r>
          <w:rPr>
            <w:rFonts w:ascii="宋体" w:hAnsi="宋体" w:cs="宋体" w:hint="eastAsia"/>
            <w:spacing w:val="-3"/>
            <w:sz w:val="30"/>
            <w:szCs w:val="30"/>
          </w:rPr>
          <w:t>支出决算情况说明</w:t>
        </w:r>
        <w:r>
          <w:rPr>
            <w:rFonts w:ascii="宋体" w:hAnsi="宋体" w:cs="宋体" w:hint="eastAsia"/>
            <w:sz w:val="30"/>
            <w:szCs w:val="30"/>
          </w:rPr>
          <w:t>。</w:t>
        </w:r>
      </w:hyperlink>
    </w:p>
    <w:p w:rsidR="00FB69E1" w:rsidRDefault="00DF50E8">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（四）</w:t>
      </w:r>
      <w:hyperlink w:anchor="_Toc14644" w:history="1">
        <w:r>
          <w:rPr>
            <w:rFonts w:ascii="宋体" w:hAnsi="宋体" w:cs="宋体" w:hint="eastAsia"/>
            <w:spacing w:val="-3"/>
            <w:sz w:val="30"/>
            <w:szCs w:val="30"/>
          </w:rPr>
          <w:t>财政拨款收入支出决算总体情况说明</w:t>
        </w:r>
        <w:r>
          <w:rPr>
            <w:rFonts w:ascii="宋体" w:hAnsi="宋体" w:cs="宋体" w:hint="eastAsia"/>
            <w:sz w:val="30"/>
            <w:szCs w:val="30"/>
          </w:rPr>
          <w:t>。</w:t>
        </w:r>
      </w:hyperlink>
    </w:p>
    <w:p w:rsidR="00FB69E1" w:rsidRDefault="00DF50E8">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（五）</w:t>
      </w:r>
      <w:hyperlink w:anchor="_Toc2367" w:history="1">
        <w:r>
          <w:rPr>
            <w:rFonts w:ascii="宋体" w:hAnsi="宋体" w:cs="宋体" w:hint="eastAsia"/>
            <w:spacing w:val="-3"/>
            <w:sz w:val="30"/>
            <w:szCs w:val="30"/>
          </w:rPr>
          <w:t>一般公共预算财政拨款支出决算情况说明</w:t>
        </w:r>
        <w:r>
          <w:rPr>
            <w:rFonts w:ascii="宋体" w:hAnsi="宋体" w:cs="宋体" w:hint="eastAsia"/>
            <w:sz w:val="30"/>
            <w:szCs w:val="30"/>
          </w:rPr>
          <w:t>。</w:t>
        </w:r>
      </w:hyperlink>
    </w:p>
    <w:p w:rsidR="00FB69E1" w:rsidRDefault="00DF50E8">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（六）</w:t>
      </w:r>
      <w:hyperlink w:anchor="_Toc16205" w:history="1">
        <w:r>
          <w:rPr>
            <w:rFonts w:ascii="宋体" w:hAnsi="宋体" w:cs="宋体" w:hint="eastAsia"/>
            <w:spacing w:val="-3"/>
            <w:sz w:val="30"/>
            <w:szCs w:val="30"/>
          </w:rPr>
          <w:t>一般公共预算财政拨款基本支出决算情况说明</w:t>
        </w:r>
        <w:r>
          <w:rPr>
            <w:rFonts w:ascii="宋体" w:hAnsi="宋体" w:cs="宋体" w:hint="eastAsia"/>
            <w:sz w:val="30"/>
            <w:szCs w:val="30"/>
          </w:rPr>
          <w:t>。</w:t>
        </w:r>
      </w:hyperlink>
    </w:p>
    <w:p w:rsidR="00FB69E1" w:rsidRDefault="00DF50E8">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（七）</w:t>
      </w:r>
      <w:hyperlink w:anchor="_Toc27268" w:history="1">
        <w:r>
          <w:rPr>
            <w:rFonts w:ascii="宋体" w:hAnsi="宋体" w:cs="宋体" w:hint="eastAsia"/>
            <w:spacing w:val="-3"/>
            <w:sz w:val="30"/>
            <w:szCs w:val="30"/>
          </w:rPr>
          <w:t>一般公共预算财政拨款“三公”经费支出决算情况说明</w:t>
        </w:r>
      </w:hyperlink>
    </w:p>
    <w:p w:rsidR="00FB69E1" w:rsidRDefault="00DF50E8">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（八）</w:t>
      </w:r>
      <w:hyperlink w:anchor="_Toc233" w:history="1">
        <w:r>
          <w:rPr>
            <w:rFonts w:ascii="宋体" w:hAnsi="宋体" w:cs="宋体" w:hint="eastAsia"/>
            <w:spacing w:val="-3"/>
            <w:sz w:val="30"/>
            <w:szCs w:val="30"/>
          </w:rPr>
          <w:t>政府性基金预算收入支出决算情况说明</w:t>
        </w:r>
        <w:r>
          <w:rPr>
            <w:rFonts w:ascii="宋体" w:hAnsi="宋体" w:cs="宋体" w:hint="eastAsia"/>
            <w:sz w:val="30"/>
            <w:szCs w:val="30"/>
          </w:rPr>
          <w:t>。</w:t>
        </w:r>
      </w:hyperlink>
    </w:p>
    <w:p w:rsidR="00FB69E1" w:rsidRDefault="00DF50E8">
      <w:pPr>
        <w:pStyle w:val="WPSOffice2"/>
        <w:tabs>
          <w:tab w:val="right" w:leader="dot" w:pos="8336"/>
        </w:tabs>
        <w:spacing w:line="360" w:lineRule="auto"/>
        <w:ind w:left="420" w:firstLineChars="100" w:firstLine="300"/>
        <w:rPr>
          <w:rFonts w:ascii="宋体" w:hAnsi="宋体" w:cs="宋体"/>
          <w:sz w:val="30"/>
          <w:szCs w:val="30"/>
        </w:rPr>
      </w:pPr>
      <w:r>
        <w:rPr>
          <w:rFonts w:ascii="宋体" w:hAnsi="宋体" w:cs="宋体" w:hint="eastAsia"/>
          <w:sz w:val="30"/>
          <w:szCs w:val="30"/>
        </w:rPr>
        <w:t>（九）</w:t>
      </w:r>
      <w:hyperlink w:anchor="_Toc13584" w:history="1">
        <w:r>
          <w:rPr>
            <w:rFonts w:ascii="宋体" w:hAnsi="宋体" w:cs="宋体" w:hint="eastAsia"/>
            <w:spacing w:val="-3"/>
            <w:sz w:val="30"/>
            <w:szCs w:val="30"/>
          </w:rPr>
          <w:t>其他重要事项的情况说明</w:t>
        </w:r>
        <w:r>
          <w:rPr>
            <w:rFonts w:ascii="宋体" w:hAnsi="宋体" w:cs="宋体" w:hint="eastAsia"/>
            <w:sz w:val="30"/>
            <w:szCs w:val="30"/>
          </w:rPr>
          <w:t>。</w:t>
        </w:r>
      </w:hyperlink>
    </w:p>
    <w:p w:rsidR="00FB69E1" w:rsidRDefault="00FB69E1">
      <w:pPr>
        <w:pStyle w:val="WPSOffice1"/>
        <w:tabs>
          <w:tab w:val="right" w:leader="dot" w:pos="8336"/>
        </w:tabs>
        <w:spacing w:line="360" w:lineRule="auto"/>
        <w:ind w:firstLineChars="150" w:firstLine="300"/>
        <w:rPr>
          <w:rFonts w:ascii="宋体" w:hAnsi="宋体" w:cs="宋体"/>
          <w:b/>
          <w:sz w:val="30"/>
          <w:szCs w:val="30"/>
        </w:rPr>
      </w:pPr>
      <w:hyperlink w:anchor="_Toc13389" w:history="1">
        <w:r w:rsidR="00DF50E8">
          <w:rPr>
            <w:rFonts w:ascii="宋体" w:hAnsi="宋体" w:cs="宋体" w:hint="eastAsia"/>
            <w:b/>
            <w:snapToGrid w:val="0"/>
            <w:spacing w:val="-4"/>
            <w:sz w:val="30"/>
            <w:szCs w:val="30"/>
          </w:rPr>
          <w:t>四、</w:t>
        </w:r>
        <w:r w:rsidR="00DF50E8">
          <w:rPr>
            <w:rFonts w:ascii="宋体" w:hAnsi="宋体" w:cs="宋体" w:hint="eastAsia"/>
            <w:b/>
            <w:snapToGrid w:val="0"/>
            <w:spacing w:val="-4"/>
            <w:sz w:val="30"/>
            <w:szCs w:val="30"/>
          </w:rPr>
          <w:t xml:space="preserve"> </w:t>
        </w:r>
        <w:r w:rsidR="00DF50E8">
          <w:rPr>
            <w:rFonts w:ascii="宋体" w:hAnsi="宋体" w:cs="宋体" w:hint="eastAsia"/>
            <w:b/>
            <w:snapToGrid w:val="0"/>
            <w:spacing w:val="-4"/>
            <w:sz w:val="30"/>
            <w:szCs w:val="30"/>
          </w:rPr>
          <w:t>名词解释</w:t>
        </w:r>
      </w:hyperlink>
    </w:p>
    <w:p w:rsidR="00FB69E1" w:rsidRDefault="00FB69E1">
      <w:pPr>
        <w:rPr>
          <w:rFonts w:ascii="宋体" w:hAnsi="宋体" w:cs="宋体"/>
          <w:b/>
          <w:sz w:val="30"/>
          <w:szCs w:val="30"/>
        </w:rPr>
      </w:pPr>
      <w:r>
        <w:rPr>
          <w:rFonts w:ascii="宋体" w:hAnsi="宋体" w:cs="宋体" w:hint="eastAsia"/>
          <w:b/>
          <w:sz w:val="30"/>
          <w:szCs w:val="30"/>
        </w:rPr>
        <w:fldChar w:fldCharType="end"/>
      </w:r>
    </w:p>
    <w:p w:rsidR="00FB69E1" w:rsidRDefault="00DF50E8">
      <w:pPr>
        <w:ind w:firstLineChars="900" w:firstLine="2808"/>
        <w:rPr>
          <w:rFonts w:ascii="黑体" w:eastAsia="黑体" w:hAnsi="黑体" w:cs="黑体"/>
          <w:snapToGrid w:val="0"/>
          <w:color w:val="000000"/>
          <w:spacing w:val="-4"/>
          <w:kern w:val="0"/>
          <w:sz w:val="32"/>
          <w:szCs w:val="32"/>
        </w:rPr>
      </w:pPr>
      <w:r>
        <w:rPr>
          <w:rFonts w:ascii="黑体" w:eastAsia="黑体" w:hAnsi="黑体" w:cs="黑体" w:hint="eastAsia"/>
          <w:snapToGrid w:val="0"/>
          <w:color w:val="000000"/>
          <w:spacing w:val="-4"/>
          <w:kern w:val="0"/>
          <w:sz w:val="32"/>
          <w:szCs w:val="32"/>
        </w:rPr>
        <w:lastRenderedPageBreak/>
        <w:t>第一部分</w:t>
      </w:r>
      <w:r>
        <w:rPr>
          <w:rFonts w:ascii="黑体" w:eastAsia="黑体" w:hAnsi="黑体" w:cs="黑体"/>
          <w:snapToGrid w:val="0"/>
          <w:color w:val="000000"/>
          <w:spacing w:val="-4"/>
          <w:kern w:val="0"/>
          <w:sz w:val="32"/>
          <w:szCs w:val="32"/>
        </w:rPr>
        <w:t>概况</w:t>
      </w:r>
      <w:bookmarkEnd w:id="0"/>
      <w:bookmarkEnd w:id="1"/>
    </w:p>
    <w:p w:rsidR="00FB69E1" w:rsidRDefault="00DF50E8">
      <w:pPr>
        <w:numPr>
          <w:ilvl w:val="0"/>
          <w:numId w:val="1"/>
        </w:numPr>
        <w:rPr>
          <w:rFonts w:ascii="仿宋" w:eastAsia="仿宋" w:hAnsi="仿宋" w:cs="仿宋"/>
          <w:sz w:val="32"/>
          <w:szCs w:val="32"/>
        </w:rPr>
      </w:pPr>
      <w:bookmarkStart w:id="2" w:name="_Toc7430_WPSOffice_Level1"/>
      <w:r>
        <w:rPr>
          <w:rFonts w:ascii="仿宋" w:eastAsia="仿宋" w:hAnsi="仿宋" w:cs="仿宋" w:hint="eastAsia"/>
          <w:sz w:val="32"/>
          <w:szCs w:val="32"/>
        </w:rPr>
        <w:t>主要职能职责</w:t>
      </w:r>
    </w:p>
    <w:p w:rsidR="00FB69E1" w:rsidRDefault="00DF50E8">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、以职业教育为宗旨。</w:t>
      </w:r>
    </w:p>
    <w:p w:rsidR="00FB69E1" w:rsidRDefault="00DF50E8">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、有计划制定完成各项指标。</w:t>
      </w:r>
    </w:p>
    <w:p w:rsidR="00FB69E1" w:rsidRDefault="00DF50E8">
      <w:pPr>
        <w:ind w:firstLineChars="200" w:firstLine="640"/>
        <w:jc w:val="left"/>
        <w:rPr>
          <w:rFonts w:ascii="仿宋" w:eastAsia="仿宋" w:hAnsi="仿宋" w:cs="仿宋"/>
          <w:sz w:val="32"/>
          <w:szCs w:val="32"/>
        </w:rPr>
      </w:pP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、把实践活动经费合理的应用到教学中。</w:t>
      </w:r>
      <w:r>
        <w:rPr>
          <w:rFonts w:ascii="仿宋" w:eastAsia="仿宋" w:hAnsi="仿宋" w:cs="仿宋" w:hint="eastAsia"/>
          <w:sz w:val="32"/>
          <w:szCs w:val="32"/>
        </w:rPr>
        <w:t xml:space="preserve">                      </w:t>
      </w:r>
    </w:p>
    <w:p w:rsidR="00FB69E1" w:rsidRDefault="00DF50E8">
      <w:pPr>
        <w:numPr>
          <w:ilvl w:val="0"/>
          <w:numId w:val="1"/>
        </w:numPr>
        <w:rPr>
          <w:rFonts w:ascii="仿宋" w:eastAsia="仿宋" w:hAnsi="仿宋" w:cs="仿宋"/>
          <w:sz w:val="32"/>
          <w:szCs w:val="32"/>
        </w:rPr>
      </w:pPr>
      <w:r>
        <w:rPr>
          <w:rFonts w:ascii="仿宋" w:eastAsia="仿宋" w:hAnsi="仿宋" w:cs="仿宋" w:hint="eastAsia"/>
          <w:sz w:val="32"/>
          <w:szCs w:val="32"/>
        </w:rPr>
        <w:t>部门机构设置</w:t>
      </w:r>
    </w:p>
    <w:p w:rsidR="00FB69E1" w:rsidRDefault="00DF50E8">
      <w:pPr>
        <w:ind w:firstLineChars="200" w:firstLine="600"/>
        <w:rPr>
          <w:rFonts w:ascii="宋体" w:eastAsia="仿宋_GB2312" w:hAnsi="宋体" w:cs="Times New Roman"/>
          <w:sz w:val="32"/>
          <w:szCs w:val="32"/>
        </w:rPr>
      </w:pPr>
      <w:r>
        <w:rPr>
          <w:rFonts w:ascii="仿宋" w:eastAsia="仿宋" w:hAnsi="仿宋" w:cs="仿宋" w:hint="eastAsia"/>
          <w:bCs/>
          <w:sz w:val="30"/>
          <w:szCs w:val="30"/>
        </w:rPr>
        <w:t>我单位设置</w:t>
      </w:r>
      <w:r>
        <w:rPr>
          <w:rFonts w:ascii="仿宋" w:eastAsia="仿宋" w:hAnsi="仿宋" w:cs="仿宋" w:hint="eastAsia"/>
          <w:bCs/>
          <w:sz w:val="30"/>
          <w:szCs w:val="30"/>
        </w:rPr>
        <w:t>11</w:t>
      </w:r>
      <w:r>
        <w:rPr>
          <w:rFonts w:ascii="仿宋" w:eastAsia="仿宋" w:hAnsi="仿宋" w:cs="仿宋" w:hint="eastAsia"/>
          <w:bCs/>
          <w:sz w:val="30"/>
          <w:szCs w:val="30"/>
        </w:rPr>
        <w:t>个科</w:t>
      </w:r>
      <w:r>
        <w:rPr>
          <w:rFonts w:ascii="仿宋" w:eastAsia="仿宋" w:hAnsi="仿宋" w:cs="仿宋" w:hint="eastAsia"/>
          <w:bCs/>
          <w:sz w:val="30"/>
          <w:szCs w:val="30"/>
        </w:rPr>
        <w:t>室，分别是</w:t>
      </w:r>
      <w:r>
        <w:rPr>
          <w:rFonts w:ascii="仿宋" w:eastAsia="仿宋" w:hAnsi="仿宋" w:cs="仿宋" w:hint="eastAsia"/>
          <w:bCs/>
          <w:sz w:val="30"/>
          <w:szCs w:val="30"/>
        </w:rPr>
        <w:t>校办公室、党办、团委、工会、政教处、教务处、保卫处、学生资助中心、教研室、财务室、后勤。办公室负责学校行政协调、人事、宣传等工作；党办负责学校党务工作；团委负责学校团务工作；工会主要负责教职工维权工作；政教处</w:t>
      </w:r>
      <w:r>
        <w:rPr>
          <w:rFonts w:ascii="仿宋" w:eastAsia="仿宋" w:hAnsi="仿宋" w:hint="eastAsia"/>
          <w:sz w:val="32"/>
          <w:szCs w:val="32"/>
        </w:rPr>
        <w:t>主要职责是全面负责学校对学生的常规管理、思想教育、日常行为规范的养成及学校有关的大型活动的组织工作，促进学生良好行为习惯的养成及思想道德水平的提高</w:t>
      </w:r>
      <w:r>
        <w:rPr>
          <w:rFonts w:ascii="仿宋" w:eastAsia="仿宋" w:hAnsi="仿宋" w:hint="eastAsia"/>
          <w:sz w:val="32"/>
          <w:szCs w:val="32"/>
        </w:rPr>
        <w:t>。</w:t>
      </w:r>
      <w:r>
        <w:rPr>
          <w:rFonts w:ascii="仿宋" w:eastAsia="仿宋" w:hAnsi="仿宋" w:hint="eastAsia"/>
          <w:sz w:val="32"/>
          <w:szCs w:val="32"/>
        </w:rPr>
        <w:t>教务处是学校教学的直接管理部门，负责计划、组织、实施、管理教学工作的全过程</w:t>
      </w:r>
      <w:r>
        <w:rPr>
          <w:rFonts w:ascii="仿宋" w:eastAsia="仿宋" w:hAnsi="仿宋" w:hint="eastAsia"/>
          <w:sz w:val="32"/>
          <w:szCs w:val="32"/>
        </w:rPr>
        <w:t>；保卫处负责校园安全工作；学生资助中心</w:t>
      </w:r>
      <w:r>
        <w:rPr>
          <w:rFonts w:ascii="仿宋" w:eastAsia="仿宋" w:hAnsi="仿宋" w:hint="eastAsia"/>
          <w:sz w:val="32"/>
          <w:szCs w:val="32"/>
        </w:rPr>
        <w:t>在</w:t>
      </w:r>
      <w:r>
        <w:rPr>
          <w:rFonts w:ascii="仿宋" w:eastAsia="仿宋" w:hAnsi="仿宋" w:hint="eastAsia"/>
          <w:sz w:val="32"/>
          <w:szCs w:val="32"/>
        </w:rPr>
        <w:t>学校资助工作领导小组的指导下负责经济困难学生资助工作，完善学校助学体系</w:t>
      </w:r>
      <w:r>
        <w:rPr>
          <w:rFonts w:ascii="仿宋" w:eastAsia="仿宋" w:hAnsi="仿宋" w:hint="eastAsia"/>
          <w:sz w:val="32"/>
          <w:szCs w:val="32"/>
        </w:rPr>
        <w:t>；教研室主要职责是组织教研活动，根据本校实际情况制定和实施教研工作计划；财务室</w:t>
      </w:r>
      <w:r>
        <w:rPr>
          <w:rFonts w:ascii="仿宋" w:eastAsia="仿宋" w:hAnsi="仿宋" w:cs="仿宋"/>
          <w:sz w:val="32"/>
          <w:szCs w:val="32"/>
        </w:rPr>
        <w:t>严格执行财经纪律和财务制度，增收节支</w:t>
      </w:r>
      <w:r>
        <w:rPr>
          <w:rFonts w:ascii="仿宋" w:eastAsia="仿宋" w:hAnsi="仿宋" w:cs="仿宋" w:hint="eastAsia"/>
          <w:sz w:val="32"/>
          <w:szCs w:val="32"/>
        </w:rPr>
        <w:t>，</w:t>
      </w:r>
      <w:r>
        <w:rPr>
          <w:rFonts w:ascii="仿宋" w:eastAsia="仿宋" w:hAnsi="仿宋" w:cs="仿宋"/>
          <w:sz w:val="32"/>
          <w:szCs w:val="32"/>
        </w:rPr>
        <w:t>做好学校会计核算和财务日常收支业务</w:t>
      </w:r>
      <w:r>
        <w:rPr>
          <w:rFonts w:ascii="仿宋" w:eastAsia="仿宋" w:hAnsi="仿宋" w:cs="仿宋" w:hint="eastAsia"/>
          <w:sz w:val="32"/>
          <w:szCs w:val="32"/>
        </w:rPr>
        <w:t>；后勤主要职责</w:t>
      </w:r>
      <w:r>
        <w:rPr>
          <w:rFonts w:ascii="仿宋" w:eastAsia="仿宋" w:hAnsi="仿宋" w:hint="eastAsia"/>
          <w:sz w:val="32"/>
          <w:szCs w:val="32"/>
        </w:rPr>
        <w:t>负责全校教学区、教职工生活区卫生保洁的各类设施维修、监督、管理等工作。</w:t>
      </w:r>
      <w:r>
        <w:rPr>
          <w:rFonts w:ascii="仿宋" w:eastAsia="仿宋" w:hAnsi="仿宋" w:hint="eastAsia"/>
          <w:sz w:val="32"/>
          <w:szCs w:val="32"/>
        </w:rPr>
        <w:t xml:space="preserve"> </w:t>
      </w:r>
    </w:p>
    <w:p w:rsidR="00FB69E1" w:rsidRDefault="00DF50E8">
      <w:pPr>
        <w:spacing w:line="204" w:lineRule="auto"/>
        <w:ind w:firstLine="667"/>
        <w:jc w:val="left"/>
        <w:rPr>
          <w:rFonts w:ascii="宋体" w:eastAsia="仿宋_GB2312" w:hAnsi="宋体" w:cs="Times New Roman"/>
          <w:sz w:val="32"/>
          <w:szCs w:val="32"/>
        </w:rPr>
      </w:pPr>
      <w:r>
        <w:rPr>
          <w:rFonts w:ascii="宋体" w:eastAsia="仿宋_GB2312" w:hAnsi="宋体" w:cs="Times New Roman" w:hint="eastAsia"/>
          <w:sz w:val="32"/>
          <w:szCs w:val="32"/>
        </w:rPr>
        <w:lastRenderedPageBreak/>
        <w:t>从预算单位构成看，</w:t>
      </w:r>
      <w:r>
        <w:rPr>
          <w:rFonts w:ascii="宋体" w:eastAsia="仿宋_GB2312" w:hAnsi="宋体" w:cs="Times New Roman" w:hint="eastAsia"/>
          <w:sz w:val="32"/>
          <w:szCs w:val="32"/>
        </w:rPr>
        <w:t>本</w:t>
      </w:r>
      <w:r>
        <w:rPr>
          <w:rFonts w:ascii="宋体" w:eastAsia="仿宋_GB2312" w:hAnsi="宋体" w:cs="Times New Roman" w:hint="eastAsia"/>
          <w:sz w:val="32"/>
          <w:szCs w:val="32"/>
        </w:rPr>
        <w:t>部门决算包括：本级决算。</w:t>
      </w:r>
    </w:p>
    <w:p w:rsidR="00FB69E1" w:rsidRDefault="00FB69E1">
      <w:pPr>
        <w:rPr>
          <w:rFonts w:ascii="仿宋" w:eastAsia="仿宋" w:hAnsi="仿宋" w:cs="仿宋"/>
          <w:sz w:val="32"/>
          <w:szCs w:val="32"/>
        </w:rPr>
      </w:pPr>
    </w:p>
    <w:p w:rsidR="00FB69E1" w:rsidRDefault="00DF50E8">
      <w:pPr>
        <w:jc w:val="center"/>
        <w:rPr>
          <w:rFonts w:ascii="黑体" w:eastAsia="黑体" w:hAnsi="黑体" w:cs="黑体"/>
          <w:snapToGrid w:val="0"/>
          <w:color w:val="000000"/>
          <w:spacing w:val="-4"/>
          <w:kern w:val="0"/>
          <w:sz w:val="32"/>
          <w:szCs w:val="32"/>
        </w:rPr>
      </w:pPr>
      <w:r>
        <w:rPr>
          <w:rFonts w:ascii="黑体" w:eastAsia="黑体" w:hAnsi="黑体" w:cs="黑体" w:hint="eastAsia"/>
          <w:snapToGrid w:val="0"/>
          <w:color w:val="000000"/>
          <w:spacing w:val="-4"/>
          <w:kern w:val="0"/>
          <w:sz w:val="32"/>
          <w:szCs w:val="32"/>
        </w:rPr>
        <w:t>第二部分</w:t>
      </w:r>
      <w:r>
        <w:rPr>
          <w:rFonts w:ascii="黑体" w:eastAsia="黑体" w:hAnsi="黑体" w:cs="黑体" w:hint="eastAsia"/>
          <w:snapToGrid w:val="0"/>
          <w:color w:val="000000"/>
          <w:spacing w:val="-4"/>
          <w:kern w:val="0"/>
          <w:sz w:val="32"/>
          <w:szCs w:val="32"/>
        </w:rPr>
        <w:t>2020</w:t>
      </w:r>
      <w:r>
        <w:rPr>
          <w:rFonts w:ascii="黑体" w:eastAsia="黑体" w:hAnsi="黑体" w:cs="黑体"/>
          <w:snapToGrid w:val="0"/>
          <w:color w:val="000000"/>
          <w:spacing w:val="-4"/>
          <w:kern w:val="0"/>
          <w:sz w:val="32"/>
          <w:szCs w:val="32"/>
        </w:rPr>
        <w:t xml:space="preserve"> </w:t>
      </w:r>
      <w:r>
        <w:rPr>
          <w:rFonts w:ascii="黑体" w:eastAsia="黑体" w:hAnsi="黑体" w:cs="黑体"/>
          <w:snapToGrid w:val="0"/>
          <w:color w:val="000000"/>
          <w:spacing w:val="-4"/>
          <w:kern w:val="0"/>
          <w:sz w:val="32"/>
          <w:szCs w:val="32"/>
        </w:rPr>
        <w:t>年度部门决算表</w:t>
      </w:r>
      <w:bookmarkEnd w:id="2"/>
    </w:p>
    <w:p w:rsidR="00FB69E1" w:rsidRDefault="00DF50E8">
      <w:pPr>
        <w:rPr>
          <w:rFonts w:ascii="仿宋" w:eastAsia="仿宋" w:hAnsi="仿宋" w:cs="仿宋"/>
          <w:sz w:val="32"/>
          <w:szCs w:val="32"/>
        </w:rPr>
      </w:pPr>
      <w:r>
        <w:rPr>
          <w:rFonts w:ascii="仿宋" w:eastAsia="仿宋" w:hAnsi="仿宋" w:cs="仿宋" w:hint="eastAsia"/>
          <w:sz w:val="32"/>
          <w:szCs w:val="32"/>
        </w:rPr>
        <w:t>决算公开报表见附件：</w:t>
      </w:r>
    </w:p>
    <w:p w:rsidR="00FB69E1" w:rsidRDefault="00DF50E8">
      <w:pPr>
        <w:jc w:val="center"/>
        <w:rPr>
          <w:rFonts w:ascii="黑体" w:eastAsia="黑体" w:hAnsi="黑体" w:cs="黑体"/>
          <w:snapToGrid w:val="0"/>
          <w:color w:val="000000"/>
          <w:spacing w:val="-4"/>
          <w:kern w:val="0"/>
          <w:sz w:val="32"/>
          <w:szCs w:val="32"/>
        </w:rPr>
      </w:pPr>
      <w:bookmarkStart w:id="3" w:name="_Toc17336_WPSOffice_Level1"/>
      <w:bookmarkStart w:id="4" w:name="_Toc25884_WPSOffice_Level1"/>
      <w:r>
        <w:rPr>
          <w:rFonts w:ascii="黑体" w:eastAsia="黑体" w:hAnsi="黑体" w:cs="黑体"/>
          <w:snapToGrid w:val="0"/>
          <w:color w:val="000000"/>
          <w:spacing w:val="-4"/>
          <w:kern w:val="0"/>
          <w:sz w:val="32"/>
          <w:szCs w:val="32"/>
        </w:rPr>
        <w:t>第三部分</w:t>
      </w:r>
      <w:r>
        <w:rPr>
          <w:rFonts w:ascii="黑体" w:eastAsia="黑体" w:hAnsi="黑体" w:cs="黑体" w:hint="eastAsia"/>
          <w:snapToGrid w:val="0"/>
          <w:color w:val="000000"/>
          <w:spacing w:val="-4"/>
          <w:kern w:val="0"/>
          <w:sz w:val="32"/>
          <w:szCs w:val="32"/>
        </w:rPr>
        <w:t>2020</w:t>
      </w:r>
      <w:r>
        <w:rPr>
          <w:rFonts w:ascii="黑体" w:eastAsia="黑体" w:hAnsi="黑体" w:cs="黑体"/>
          <w:snapToGrid w:val="0"/>
          <w:color w:val="000000"/>
          <w:spacing w:val="-4"/>
          <w:kern w:val="0"/>
          <w:sz w:val="32"/>
          <w:szCs w:val="32"/>
        </w:rPr>
        <w:t xml:space="preserve"> </w:t>
      </w:r>
      <w:r>
        <w:rPr>
          <w:rFonts w:ascii="黑体" w:eastAsia="黑体" w:hAnsi="黑体" w:cs="黑体"/>
          <w:snapToGrid w:val="0"/>
          <w:color w:val="000000"/>
          <w:spacing w:val="-4"/>
          <w:kern w:val="0"/>
          <w:sz w:val="32"/>
          <w:szCs w:val="32"/>
        </w:rPr>
        <w:t>年度部门决算情况说明</w:t>
      </w:r>
      <w:bookmarkEnd w:id="3"/>
      <w:bookmarkEnd w:id="4"/>
    </w:p>
    <w:p w:rsidR="00FB69E1" w:rsidRDefault="00DF50E8">
      <w:pPr>
        <w:numPr>
          <w:ilvl w:val="0"/>
          <w:numId w:val="2"/>
        </w:numPr>
        <w:rPr>
          <w:rFonts w:ascii="仿宋" w:eastAsia="仿宋" w:hAnsi="仿宋" w:cs="仿宋"/>
          <w:sz w:val="32"/>
          <w:szCs w:val="32"/>
        </w:rPr>
      </w:pPr>
      <w:bookmarkStart w:id="5" w:name="_Toc1653_WPSOffice_Level2"/>
      <w:bookmarkStart w:id="6" w:name="_Toc22880_WPSOffice_Level2"/>
      <w:r>
        <w:rPr>
          <w:rFonts w:ascii="楷体" w:eastAsia="楷体" w:hAnsi="楷体" w:cs="楷体" w:hint="eastAsia"/>
          <w:spacing w:val="-3"/>
          <w:sz w:val="32"/>
          <w:szCs w:val="32"/>
        </w:rPr>
        <w:t>收入支出决算总体情况说明</w:t>
      </w:r>
      <w:bookmarkEnd w:id="5"/>
      <w:bookmarkEnd w:id="6"/>
    </w:p>
    <w:p w:rsidR="00FB69E1" w:rsidRPr="00C50FBE" w:rsidRDefault="00DF50E8">
      <w:pPr>
        <w:spacing w:line="204" w:lineRule="auto"/>
        <w:ind w:firstLine="667"/>
        <w:jc w:val="left"/>
        <w:rPr>
          <w:rFonts w:ascii="宋体" w:eastAsia="仿宋_GB2312" w:hAnsi="宋体" w:cs="Times New Roman"/>
          <w:sz w:val="32"/>
          <w:szCs w:val="32"/>
        </w:rPr>
      </w:pPr>
      <w:bookmarkStart w:id="7" w:name="_Toc14383_WPSOffice_Level2"/>
      <w:r>
        <w:rPr>
          <w:rFonts w:ascii="宋体" w:eastAsia="仿宋_GB2312" w:hAnsi="宋体" w:cs="Times New Roman" w:hint="eastAsia"/>
          <w:sz w:val="32"/>
          <w:szCs w:val="32"/>
        </w:rPr>
        <w:t xml:space="preserve">2020 </w:t>
      </w:r>
      <w:r>
        <w:rPr>
          <w:rFonts w:ascii="宋体" w:eastAsia="仿宋_GB2312" w:hAnsi="宋体" w:cs="Times New Roman" w:hint="eastAsia"/>
          <w:sz w:val="32"/>
          <w:szCs w:val="32"/>
        </w:rPr>
        <w:t>年</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度</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收</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入</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总</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计</w:t>
      </w:r>
      <w:r w:rsidR="00703D53">
        <w:rPr>
          <w:rFonts w:ascii="宋体" w:eastAsia="仿宋_GB2312" w:hAnsi="宋体" w:cs="Times New Roman" w:hint="eastAsia"/>
          <w:sz w:val="32"/>
          <w:szCs w:val="32"/>
        </w:rPr>
        <w:t>3467.51</w:t>
      </w:r>
      <w:r>
        <w:rPr>
          <w:rFonts w:ascii="宋体" w:eastAsia="仿宋_GB2312" w:hAnsi="宋体" w:cs="Times New Roman" w:hint="eastAsia"/>
          <w:sz w:val="32"/>
          <w:szCs w:val="32"/>
        </w:rPr>
        <w:t>万元</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支</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出</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总</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计</w:t>
      </w:r>
      <w:r w:rsidR="00796CD4">
        <w:rPr>
          <w:rFonts w:ascii="宋体" w:eastAsia="仿宋_GB2312" w:hAnsi="宋体" w:cs="Times New Roman" w:hint="eastAsia"/>
          <w:sz w:val="32"/>
          <w:szCs w:val="32"/>
        </w:rPr>
        <w:t>3467.51</w:t>
      </w:r>
      <w:r>
        <w:rPr>
          <w:rFonts w:ascii="宋体" w:eastAsia="仿宋_GB2312" w:hAnsi="宋体" w:cs="Times New Roman" w:hint="eastAsia"/>
          <w:sz w:val="32"/>
          <w:szCs w:val="32"/>
        </w:rPr>
        <w:t>万元</w:t>
      </w:r>
      <w:r w:rsidRPr="00C50FBE">
        <w:rPr>
          <w:rFonts w:ascii="宋体" w:eastAsia="仿宋_GB2312" w:hAnsi="宋体" w:cs="Times New Roman" w:hint="eastAsia"/>
          <w:sz w:val="32"/>
          <w:szCs w:val="32"/>
        </w:rPr>
        <w:t>。与</w:t>
      </w:r>
      <w:r w:rsidRPr="00C50FBE">
        <w:rPr>
          <w:rFonts w:ascii="宋体" w:eastAsia="仿宋_GB2312" w:hAnsi="宋体" w:cs="Times New Roman" w:hint="eastAsia"/>
          <w:sz w:val="32"/>
          <w:szCs w:val="32"/>
        </w:rPr>
        <w:t xml:space="preserve"> 2019</w:t>
      </w:r>
      <w:r w:rsidRPr="00C50FBE">
        <w:rPr>
          <w:rFonts w:ascii="宋体" w:eastAsia="仿宋_GB2312" w:hAnsi="宋体" w:cs="Times New Roman" w:hint="eastAsia"/>
          <w:sz w:val="32"/>
          <w:szCs w:val="32"/>
        </w:rPr>
        <w:t>年相比</w:t>
      </w:r>
      <w:r w:rsidRPr="00C50FBE">
        <w:rPr>
          <w:rFonts w:ascii="宋体" w:eastAsia="仿宋_GB2312" w:hAnsi="宋体" w:cs="Times New Roman" w:hint="eastAsia"/>
          <w:sz w:val="32"/>
          <w:szCs w:val="32"/>
        </w:rPr>
        <w:t>,</w:t>
      </w:r>
      <w:r w:rsidRPr="00C50FBE">
        <w:rPr>
          <w:rFonts w:ascii="宋体" w:eastAsia="仿宋_GB2312" w:hAnsi="宋体" w:cs="Times New Roman" w:hint="eastAsia"/>
          <w:sz w:val="32"/>
          <w:szCs w:val="32"/>
        </w:rPr>
        <w:t>收入总计减少</w:t>
      </w:r>
      <w:r w:rsidR="0096771E" w:rsidRPr="00C50FBE">
        <w:rPr>
          <w:rFonts w:ascii="宋体" w:eastAsia="仿宋_GB2312" w:hAnsi="宋体" w:cs="Times New Roman" w:hint="eastAsia"/>
          <w:sz w:val="32"/>
          <w:szCs w:val="32"/>
        </w:rPr>
        <w:t>1578.74</w:t>
      </w:r>
      <w:r w:rsidRPr="00C50FBE">
        <w:rPr>
          <w:rFonts w:ascii="宋体" w:eastAsia="仿宋_GB2312" w:hAnsi="宋体" w:cs="Times New Roman" w:hint="eastAsia"/>
          <w:sz w:val="32"/>
          <w:szCs w:val="32"/>
        </w:rPr>
        <w:t>万元，支出总计减少</w:t>
      </w:r>
      <w:r w:rsidR="0096771E" w:rsidRPr="00C50FBE">
        <w:rPr>
          <w:rFonts w:ascii="仿宋" w:eastAsia="仿宋" w:hAnsi="仿宋" w:cs="仿宋" w:hint="eastAsia"/>
          <w:spacing w:val="-34"/>
          <w:sz w:val="32"/>
          <w:szCs w:val="32"/>
        </w:rPr>
        <w:t>1578.74</w:t>
      </w:r>
      <w:r w:rsidRPr="00C50FBE">
        <w:rPr>
          <w:rFonts w:ascii="宋体" w:eastAsia="仿宋_GB2312" w:hAnsi="宋体" w:cs="Times New Roman" w:hint="eastAsia"/>
          <w:sz w:val="32"/>
          <w:szCs w:val="32"/>
        </w:rPr>
        <w:t>万元。主要原因是：</w:t>
      </w:r>
      <w:r w:rsidRPr="00C50FBE">
        <w:rPr>
          <w:rFonts w:ascii="宋体" w:eastAsia="仿宋_GB2312" w:hAnsi="宋体" w:cs="Times New Roman" w:hint="eastAsia"/>
          <w:sz w:val="32"/>
          <w:szCs w:val="32"/>
        </w:rPr>
        <w:t>2019</w:t>
      </w:r>
      <w:r w:rsidRPr="00C50FBE">
        <w:rPr>
          <w:rFonts w:ascii="宋体" w:eastAsia="仿宋_GB2312" w:hAnsi="宋体" w:cs="Times New Roman" w:hint="eastAsia"/>
          <w:sz w:val="32"/>
          <w:szCs w:val="32"/>
        </w:rPr>
        <w:t>年度收入支出均包括工程款收入支出，</w:t>
      </w:r>
      <w:r w:rsidRPr="00C50FBE">
        <w:rPr>
          <w:rFonts w:ascii="宋体" w:eastAsia="仿宋_GB2312" w:hAnsi="宋体" w:cs="Times New Roman" w:hint="eastAsia"/>
          <w:sz w:val="32"/>
          <w:szCs w:val="32"/>
        </w:rPr>
        <w:t>2020</w:t>
      </w:r>
      <w:r w:rsidRPr="00C50FBE">
        <w:rPr>
          <w:rFonts w:ascii="宋体" w:eastAsia="仿宋_GB2312" w:hAnsi="宋体" w:cs="Times New Roman" w:hint="eastAsia"/>
          <w:sz w:val="32"/>
          <w:szCs w:val="32"/>
        </w:rPr>
        <w:t>年度无此项收入及支出。</w:t>
      </w:r>
    </w:p>
    <w:p w:rsidR="00FB69E1" w:rsidRPr="00C50FBE" w:rsidRDefault="00DF50E8">
      <w:pPr>
        <w:spacing w:line="204" w:lineRule="auto"/>
        <w:jc w:val="left"/>
        <w:rPr>
          <w:rFonts w:ascii="楷体" w:eastAsia="楷体" w:hAnsi="楷体" w:cs="楷体"/>
          <w:spacing w:val="-2"/>
          <w:sz w:val="32"/>
          <w:szCs w:val="32"/>
        </w:rPr>
      </w:pPr>
      <w:r w:rsidRPr="00C50FBE">
        <w:rPr>
          <w:rFonts w:ascii="楷体" w:eastAsia="楷体" w:hAnsi="楷体" w:cs="楷体" w:hint="eastAsia"/>
          <w:spacing w:val="-3"/>
          <w:sz w:val="32"/>
          <w:szCs w:val="32"/>
        </w:rPr>
        <w:t>二、</w:t>
      </w:r>
      <w:r w:rsidRPr="00C50FBE">
        <w:rPr>
          <w:rFonts w:ascii="楷体" w:eastAsia="楷体" w:hAnsi="楷体" w:cs="楷体"/>
          <w:spacing w:val="-3"/>
          <w:sz w:val="32"/>
          <w:szCs w:val="32"/>
        </w:rPr>
        <w:t>收入决算情况说明</w:t>
      </w:r>
      <w:bookmarkEnd w:id="7"/>
    </w:p>
    <w:p w:rsidR="00FB69E1" w:rsidRPr="00C50FBE" w:rsidRDefault="00DF50E8">
      <w:pPr>
        <w:spacing w:line="204" w:lineRule="auto"/>
        <w:ind w:firstLine="667"/>
        <w:jc w:val="left"/>
        <w:rPr>
          <w:rFonts w:ascii="仿宋" w:eastAsia="仿宋" w:hAnsi="仿宋" w:cs="仿宋"/>
          <w:spacing w:val="-4"/>
          <w:sz w:val="32"/>
          <w:szCs w:val="32"/>
        </w:rPr>
      </w:pPr>
      <w:bookmarkStart w:id="8" w:name="_Toc504_WPSOffice_Level2"/>
      <w:bookmarkStart w:id="9" w:name="_Toc6621_WPSOffice_Level2"/>
      <w:r w:rsidRPr="00C50FBE">
        <w:rPr>
          <w:rFonts w:ascii="宋体" w:eastAsia="仿宋_GB2312" w:hAnsi="宋体" w:cs="Times New Roman" w:hint="eastAsia"/>
          <w:sz w:val="32"/>
          <w:szCs w:val="32"/>
        </w:rPr>
        <w:t>本年收入合计</w:t>
      </w:r>
      <w:r w:rsidRPr="00C50FBE">
        <w:rPr>
          <w:rFonts w:ascii="仿宋" w:eastAsia="仿宋" w:hAnsi="仿宋" w:cs="仿宋" w:hint="eastAsia"/>
          <w:sz w:val="32"/>
          <w:szCs w:val="32"/>
        </w:rPr>
        <w:t>2576.35</w:t>
      </w:r>
      <w:r w:rsidRPr="00C50FBE">
        <w:rPr>
          <w:rFonts w:ascii="宋体" w:eastAsia="仿宋_GB2312" w:hAnsi="宋体" w:cs="Times New Roman" w:hint="eastAsia"/>
          <w:sz w:val="32"/>
          <w:szCs w:val="32"/>
        </w:rPr>
        <w:t>元，其中：财政拨款收入</w:t>
      </w:r>
      <w:r w:rsidRPr="00C50FBE">
        <w:rPr>
          <w:rFonts w:ascii="仿宋" w:eastAsia="仿宋" w:hAnsi="仿宋" w:cs="仿宋" w:hint="eastAsia"/>
          <w:sz w:val="32"/>
          <w:szCs w:val="32"/>
        </w:rPr>
        <w:t>2576.35</w:t>
      </w:r>
      <w:r w:rsidRPr="00C50FBE">
        <w:rPr>
          <w:rFonts w:ascii="宋体" w:eastAsia="仿宋_GB2312" w:hAnsi="宋体" w:cs="Times New Roman" w:hint="eastAsia"/>
          <w:sz w:val="32"/>
          <w:szCs w:val="32"/>
        </w:rPr>
        <w:t>万元</w:t>
      </w:r>
      <w:r w:rsidRPr="00C50FBE">
        <w:rPr>
          <w:rFonts w:ascii="宋体" w:eastAsia="仿宋_GB2312" w:hAnsi="宋体" w:cs="Times New Roman" w:hint="eastAsia"/>
          <w:sz w:val="32"/>
          <w:szCs w:val="32"/>
        </w:rPr>
        <w:t>;</w:t>
      </w:r>
      <w:r w:rsidRPr="00C50FBE">
        <w:rPr>
          <w:rFonts w:ascii="宋体" w:eastAsia="仿宋_GB2312" w:hAnsi="宋体" w:cs="Times New Roman" w:hint="eastAsia"/>
          <w:sz w:val="32"/>
          <w:szCs w:val="32"/>
        </w:rPr>
        <w:t>上级补助收入</w:t>
      </w:r>
      <w:r w:rsidRPr="00C50FBE">
        <w:rPr>
          <w:rFonts w:ascii="宋体" w:eastAsia="仿宋_GB2312" w:hAnsi="宋体" w:cs="Times New Roman" w:hint="eastAsia"/>
          <w:sz w:val="32"/>
          <w:szCs w:val="32"/>
        </w:rPr>
        <w:t>0</w:t>
      </w:r>
      <w:r w:rsidRPr="00C50FBE">
        <w:rPr>
          <w:rFonts w:ascii="宋体" w:eastAsia="仿宋_GB2312" w:hAnsi="宋体" w:cs="Times New Roman" w:hint="eastAsia"/>
          <w:sz w:val="32"/>
          <w:szCs w:val="32"/>
        </w:rPr>
        <w:t>万元；事业收入</w:t>
      </w:r>
      <w:r w:rsidRPr="00C50FBE">
        <w:rPr>
          <w:rFonts w:ascii="宋体" w:eastAsia="仿宋_GB2312" w:hAnsi="宋体" w:cs="Times New Roman" w:hint="eastAsia"/>
          <w:sz w:val="32"/>
          <w:szCs w:val="32"/>
        </w:rPr>
        <w:t xml:space="preserve"> </w:t>
      </w:r>
      <w:r w:rsidRPr="00C50FBE">
        <w:rPr>
          <w:rFonts w:ascii="宋体" w:eastAsia="仿宋_GB2312" w:hAnsi="宋体" w:cs="Times New Roman" w:hint="eastAsia"/>
          <w:sz w:val="32"/>
          <w:szCs w:val="32"/>
        </w:rPr>
        <w:t>0</w:t>
      </w:r>
      <w:r w:rsidRPr="00C50FBE">
        <w:rPr>
          <w:rFonts w:ascii="宋体" w:eastAsia="仿宋_GB2312" w:hAnsi="宋体" w:cs="Times New Roman" w:hint="eastAsia"/>
          <w:sz w:val="32"/>
          <w:szCs w:val="32"/>
        </w:rPr>
        <w:t>万元；经营收入</w:t>
      </w:r>
      <w:r w:rsidRPr="00C50FBE">
        <w:rPr>
          <w:rFonts w:ascii="宋体" w:eastAsia="仿宋_GB2312" w:hAnsi="宋体" w:cs="Times New Roman" w:hint="eastAsia"/>
          <w:sz w:val="32"/>
          <w:szCs w:val="32"/>
        </w:rPr>
        <w:t>0</w:t>
      </w:r>
      <w:r w:rsidRPr="00C50FBE">
        <w:rPr>
          <w:rFonts w:ascii="宋体" w:eastAsia="仿宋_GB2312" w:hAnsi="宋体" w:cs="Times New Roman" w:hint="eastAsia"/>
          <w:sz w:val="32"/>
          <w:szCs w:val="32"/>
        </w:rPr>
        <w:t>万元；附属单位上缴收入</w:t>
      </w:r>
      <w:r w:rsidRPr="00C50FBE">
        <w:rPr>
          <w:rFonts w:ascii="宋体" w:eastAsia="仿宋_GB2312" w:hAnsi="宋体" w:cs="Times New Roman" w:hint="eastAsia"/>
          <w:sz w:val="32"/>
          <w:szCs w:val="32"/>
        </w:rPr>
        <w:t>0</w:t>
      </w:r>
      <w:r w:rsidRPr="00C50FBE">
        <w:rPr>
          <w:rFonts w:ascii="宋体" w:eastAsia="仿宋_GB2312" w:hAnsi="宋体" w:cs="Times New Roman" w:hint="eastAsia"/>
          <w:sz w:val="32"/>
          <w:szCs w:val="32"/>
        </w:rPr>
        <w:t>万元；其他收入</w:t>
      </w:r>
      <w:r w:rsidRPr="00C50FBE">
        <w:rPr>
          <w:rFonts w:ascii="宋体" w:eastAsia="仿宋_GB2312" w:hAnsi="宋体" w:cs="Times New Roman" w:hint="eastAsia"/>
          <w:sz w:val="32"/>
          <w:szCs w:val="32"/>
        </w:rPr>
        <w:t>0</w:t>
      </w:r>
      <w:r w:rsidRPr="00C50FBE">
        <w:rPr>
          <w:rFonts w:ascii="宋体" w:eastAsia="仿宋_GB2312" w:hAnsi="宋体" w:cs="Times New Roman" w:hint="eastAsia"/>
          <w:sz w:val="32"/>
          <w:szCs w:val="32"/>
        </w:rPr>
        <w:t>万元。</w:t>
      </w:r>
    </w:p>
    <w:p w:rsidR="00FB69E1" w:rsidRPr="00C50FBE" w:rsidRDefault="00DF50E8">
      <w:pPr>
        <w:spacing w:line="204" w:lineRule="auto"/>
        <w:jc w:val="left"/>
        <w:rPr>
          <w:rFonts w:ascii="楷体" w:eastAsia="楷体" w:hAnsi="楷体" w:cs="楷体"/>
          <w:spacing w:val="-3"/>
          <w:sz w:val="32"/>
          <w:szCs w:val="32"/>
        </w:rPr>
      </w:pPr>
      <w:r w:rsidRPr="00C50FBE">
        <w:rPr>
          <w:rFonts w:ascii="楷体" w:eastAsia="楷体" w:hAnsi="楷体" w:cs="楷体" w:hint="eastAsia"/>
          <w:spacing w:val="-3"/>
          <w:sz w:val="32"/>
          <w:szCs w:val="32"/>
        </w:rPr>
        <w:t>三、支出决算情况说明</w:t>
      </w:r>
      <w:bookmarkEnd w:id="8"/>
      <w:bookmarkEnd w:id="9"/>
    </w:p>
    <w:p w:rsidR="00FB69E1" w:rsidRPr="00C50FBE" w:rsidRDefault="00DF50E8">
      <w:pPr>
        <w:ind w:firstLineChars="200" w:firstLine="640"/>
        <w:rPr>
          <w:rFonts w:ascii="仿宋" w:eastAsia="仿宋" w:hAnsi="仿宋" w:cs="仿宋"/>
          <w:sz w:val="32"/>
          <w:szCs w:val="32"/>
        </w:rPr>
      </w:pPr>
      <w:bookmarkStart w:id="10" w:name="_Toc32119_WPSOffice_Level2"/>
      <w:bookmarkStart w:id="11" w:name="_Toc8754_WPSOffice_Level2"/>
      <w:r w:rsidRPr="00C50FBE">
        <w:rPr>
          <w:rFonts w:ascii="宋体" w:eastAsia="仿宋_GB2312" w:hAnsi="宋体" w:cs="Times New Roman" w:hint="eastAsia"/>
          <w:sz w:val="32"/>
          <w:szCs w:val="32"/>
        </w:rPr>
        <w:t>本年支出合计</w:t>
      </w:r>
      <w:r w:rsidRPr="00C50FBE">
        <w:rPr>
          <w:rFonts w:ascii="仿宋" w:eastAsia="仿宋" w:hAnsi="仿宋" w:cs="仿宋" w:hint="eastAsia"/>
          <w:sz w:val="32"/>
          <w:szCs w:val="32"/>
        </w:rPr>
        <w:t>2823.07</w:t>
      </w:r>
      <w:r w:rsidRPr="00C50FBE">
        <w:rPr>
          <w:rFonts w:ascii="宋体" w:eastAsia="仿宋_GB2312" w:hAnsi="宋体" w:cs="Times New Roman" w:hint="eastAsia"/>
          <w:sz w:val="32"/>
          <w:szCs w:val="32"/>
        </w:rPr>
        <w:t>万元</w:t>
      </w:r>
      <w:r w:rsidRPr="00C50FBE">
        <w:rPr>
          <w:rFonts w:ascii="宋体" w:eastAsia="仿宋_GB2312" w:hAnsi="宋体" w:cs="Times New Roman" w:hint="eastAsia"/>
          <w:sz w:val="32"/>
          <w:szCs w:val="32"/>
        </w:rPr>
        <w:t xml:space="preserve"> </w:t>
      </w:r>
      <w:r w:rsidRPr="00C50FBE">
        <w:rPr>
          <w:rFonts w:ascii="宋体" w:eastAsia="仿宋_GB2312" w:hAnsi="宋体" w:cs="Times New Roman" w:hint="eastAsia"/>
          <w:sz w:val="32"/>
          <w:szCs w:val="32"/>
        </w:rPr>
        <w:t>，其中：基本支出</w:t>
      </w:r>
      <w:r w:rsidRPr="00C50FBE">
        <w:rPr>
          <w:rFonts w:ascii="仿宋" w:eastAsia="仿宋" w:hAnsi="仿宋" w:cs="仿宋" w:hint="eastAsia"/>
          <w:sz w:val="32"/>
          <w:szCs w:val="32"/>
        </w:rPr>
        <w:t>1856.76</w:t>
      </w:r>
      <w:r w:rsidRPr="00C50FBE">
        <w:rPr>
          <w:rFonts w:ascii="宋体" w:eastAsia="仿宋_GB2312" w:hAnsi="宋体" w:cs="Times New Roman" w:hint="eastAsia"/>
          <w:sz w:val="32"/>
          <w:szCs w:val="32"/>
        </w:rPr>
        <w:t>万元</w:t>
      </w:r>
      <w:r w:rsidRPr="00C50FBE">
        <w:rPr>
          <w:rFonts w:ascii="宋体" w:eastAsia="仿宋_GB2312" w:hAnsi="宋体" w:cs="Times New Roman" w:hint="eastAsia"/>
          <w:sz w:val="32"/>
          <w:szCs w:val="32"/>
        </w:rPr>
        <w:t xml:space="preserve"> </w:t>
      </w:r>
      <w:r w:rsidRPr="00C50FBE">
        <w:rPr>
          <w:rFonts w:ascii="宋体" w:eastAsia="仿宋_GB2312" w:hAnsi="宋体" w:cs="Times New Roman" w:hint="eastAsia"/>
          <w:sz w:val="32"/>
          <w:szCs w:val="32"/>
        </w:rPr>
        <w:t>；项目支出</w:t>
      </w:r>
      <w:r w:rsidRPr="00C50FBE">
        <w:rPr>
          <w:rFonts w:ascii="仿宋" w:eastAsia="仿宋" w:hAnsi="仿宋" w:cs="仿宋" w:hint="eastAsia"/>
          <w:sz w:val="32"/>
          <w:szCs w:val="32"/>
        </w:rPr>
        <w:t>966.31</w:t>
      </w:r>
      <w:r w:rsidRPr="00C50FBE">
        <w:rPr>
          <w:rFonts w:ascii="宋体" w:eastAsia="仿宋_GB2312" w:hAnsi="宋体" w:cs="Times New Roman" w:hint="eastAsia"/>
          <w:sz w:val="32"/>
          <w:szCs w:val="32"/>
        </w:rPr>
        <w:t>万元；上缴上级支出</w:t>
      </w:r>
      <w:r w:rsidRPr="00C50FBE">
        <w:rPr>
          <w:rFonts w:ascii="宋体" w:eastAsia="仿宋_GB2312" w:hAnsi="宋体" w:cs="Times New Roman" w:hint="eastAsia"/>
          <w:sz w:val="32"/>
          <w:szCs w:val="32"/>
        </w:rPr>
        <w:t>0</w:t>
      </w:r>
      <w:r w:rsidRPr="00C50FBE">
        <w:rPr>
          <w:rFonts w:ascii="宋体" w:eastAsia="仿宋_GB2312" w:hAnsi="宋体" w:cs="Times New Roman" w:hint="eastAsia"/>
          <w:sz w:val="32"/>
          <w:szCs w:val="32"/>
        </w:rPr>
        <w:t>万元，经营支出</w:t>
      </w:r>
      <w:r w:rsidRPr="00C50FBE">
        <w:rPr>
          <w:rFonts w:ascii="宋体" w:eastAsia="仿宋_GB2312" w:hAnsi="宋体" w:cs="Times New Roman" w:hint="eastAsia"/>
          <w:sz w:val="32"/>
          <w:szCs w:val="32"/>
        </w:rPr>
        <w:t>0</w:t>
      </w:r>
      <w:r w:rsidRPr="00C50FBE">
        <w:rPr>
          <w:rFonts w:ascii="宋体" w:eastAsia="仿宋_GB2312" w:hAnsi="宋体" w:cs="Times New Roman" w:hint="eastAsia"/>
          <w:sz w:val="32"/>
          <w:szCs w:val="32"/>
        </w:rPr>
        <w:t>万元；对附属单位补助支出</w:t>
      </w:r>
      <w:r w:rsidRPr="00C50FBE">
        <w:rPr>
          <w:rFonts w:ascii="宋体" w:eastAsia="仿宋_GB2312" w:hAnsi="宋体" w:cs="Times New Roman" w:hint="eastAsia"/>
          <w:sz w:val="32"/>
          <w:szCs w:val="32"/>
        </w:rPr>
        <w:t>0</w:t>
      </w:r>
      <w:r w:rsidRPr="00C50FBE">
        <w:rPr>
          <w:rFonts w:ascii="宋体" w:eastAsia="仿宋_GB2312" w:hAnsi="宋体" w:cs="Times New Roman" w:hint="eastAsia"/>
          <w:sz w:val="32"/>
          <w:szCs w:val="32"/>
        </w:rPr>
        <w:t>万元。</w:t>
      </w:r>
    </w:p>
    <w:p w:rsidR="00FB69E1" w:rsidRPr="00C50FBE" w:rsidRDefault="00DF50E8">
      <w:pPr>
        <w:spacing w:line="204" w:lineRule="auto"/>
        <w:jc w:val="left"/>
        <w:rPr>
          <w:rFonts w:ascii="楷体" w:eastAsia="楷体" w:hAnsi="楷体" w:cs="楷体"/>
          <w:spacing w:val="-3"/>
          <w:sz w:val="32"/>
          <w:szCs w:val="32"/>
        </w:rPr>
      </w:pPr>
      <w:r w:rsidRPr="00C50FBE">
        <w:rPr>
          <w:rFonts w:ascii="楷体" w:eastAsia="楷体" w:hAnsi="楷体" w:cs="楷体" w:hint="eastAsia"/>
          <w:spacing w:val="-3"/>
          <w:sz w:val="32"/>
          <w:szCs w:val="32"/>
        </w:rPr>
        <w:t>四、财政拨款收入支出决算总体情况说明</w:t>
      </w:r>
      <w:bookmarkEnd w:id="10"/>
      <w:bookmarkEnd w:id="11"/>
    </w:p>
    <w:p w:rsidR="00FB69E1" w:rsidRPr="00C50FBE" w:rsidRDefault="00DF50E8">
      <w:pPr>
        <w:spacing w:line="204" w:lineRule="auto"/>
        <w:ind w:firstLine="667"/>
        <w:jc w:val="left"/>
        <w:rPr>
          <w:rFonts w:ascii="宋体" w:eastAsia="仿宋_GB2312" w:hAnsi="宋体" w:cs="Times New Roman"/>
          <w:sz w:val="32"/>
          <w:szCs w:val="32"/>
        </w:rPr>
      </w:pPr>
      <w:bookmarkStart w:id="12" w:name="_Toc2892_WPSOffice_Level2"/>
      <w:bookmarkStart w:id="13" w:name="_Toc23250_WPSOffice_Level2"/>
      <w:r w:rsidRPr="00C50FBE">
        <w:rPr>
          <w:rFonts w:ascii="宋体" w:eastAsia="仿宋_GB2312" w:hAnsi="宋体" w:cs="Times New Roman" w:hint="eastAsia"/>
          <w:sz w:val="32"/>
          <w:szCs w:val="32"/>
        </w:rPr>
        <w:t xml:space="preserve">2020 </w:t>
      </w:r>
      <w:r w:rsidRPr="00C50FBE">
        <w:rPr>
          <w:rFonts w:ascii="宋体" w:eastAsia="仿宋_GB2312" w:hAnsi="宋体" w:cs="Times New Roman" w:hint="eastAsia"/>
          <w:sz w:val="32"/>
          <w:szCs w:val="32"/>
        </w:rPr>
        <w:t>年度财政拨款收入总计</w:t>
      </w:r>
      <w:r w:rsidR="00796CD4" w:rsidRPr="00C50FBE">
        <w:rPr>
          <w:rFonts w:ascii="仿宋" w:eastAsia="仿宋" w:hAnsi="仿宋" w:cs="仿宋" w:hint="eastAsia"/>
          <w:sz w:val="32"/>
          <w:szCs w:val="32"/>
        </w:rPr>
        <w:t>3467.51</w:t>
      </w:r>
      <w:r w:rsidRPr="00C50FBE">
        <w:rPr>
          <w:rFonts w:ascii="宋体" w:eastAsia="仿宋_GB2312" w:hAnsi="宋体" w:cs="Times New Roman" w:hint="eastAsia"/>
          <w:sz w:val="32"/>
          <w:szCs w:val="32"/>
        </w:rPr>
        <w:t>万元、支出总计</w:t>
      </w:r>
      <w:r w:rsidR="00796CD4" w:rsidRPr="00C50FBE">
        <w:rPr>
          <w:rFonts w:ascii="宋体" w:eastAsia="仿宋_GB2312" w:hAnsi="宋体" w:cs="Times New Roman" w:hint="eastAsia"/>
          <w:sz w:val="32"/>
          <w:szCs w:val="32"/>
        </w:rPr>
        <w:t>3467.51</w:t>
      </w:r>
      <w:r w:rsidRPr="00C50FBE">
        <w:rPr>
          <w:rFonts w:ascii="宋体" w:eastAsia="仿宋_GB2312" w:hAnsi="宋体" w:cs="Times New Roman" w:hint="eastAsia"/>
          <w:sz w:val="32"/>
          <w:szCs w:val="32"/>
        </w:rPr>
        <w:t>万元。与</w:t>
      </w:r>
      <w:r w:rsidRPr="00C50FBE">
        <w:rPr>
          <w:rFonts w:ascii="宋体" w:eastAsia="仿宋_GB2312" w:hAnsi="宋体" w:cs="Times New Roman" w:hint="eastAsia"/>
          <w:sz w:val="32"/>
          <w:szCs w:val="32"/>
        </w:rPr>
        <w:t xml:space="preserve"> 2019 </w:t>
      </w:r>
      <w:r w:rsidRPr="00C50FBE">
        <w:rPr>
          <w:rFonts w:ascii="宋体" w:eastAsia="仿宋_GB2312" w:hAnsi="宋体" w:cs="Times New Roman" w:hint="eastAsia"/>
          <w:sz w:val="32"/>
          <w:szCs w:val="32"/>
        </w:rPr>
        <w:t>年相比，财政拨款收入总计减少</w:t>
      </w:r>
      <w:r w:rsidR="00342AD4" w:rsidRPr="00C50FBE">
        <w:rPr>
          <w:rFonts w:ascii="仿宋" w:eastAsia="仿宋" w:hAnsi="仿宋" w:cs="仿宋" w:hint="eastAsia"/>
          <w:spacing w:val="2"/>
          <w:sz w:val="32"/>
          <w:szCs w:val="32"/>
        </w:rPr>
        <w:t>1578.74</w:t>
      </w:r>
      <w:r w:rsidRPr="00C50FBE">
        <w:rPr>
          <w:rFonts w:ascii="宋体" w:eastAsia="仿宋_GB2312" w:hAnsi="宋体" w:cs="Times New Roman" w:hint="eastAsia"/>
          <w:sz w:val="32"/>
          <w:szCs w:val="32"/>
        </w:rPr>
        <w:t>万元，降低</w:t>
      </w:r>
      <w:r w:rsidR="00342AD4" w:rsidRPr="00C50FBE">
        <w:rPr>
          <w:rFonts w:ascii="宋体" w:eastAsia="仿宋_GB2312" w:hAnsi="宋体" w:cs="Times New Roman" w:hint="eastAsia"/>
          <w:sz w:val="32"/>
          <w:szCs w:val="32"/>
        </w:rPr>
        <w:t>31.29</w:t>
      </w:r>
      <w:r w:rsidRPr="00C50FBE">
        <w:rPr>
          <w:rFonts w:ascii="宋体" w:eastAsia="仿宋_GB2312" w:hAnsi="宋体" w:cs="Times New Roman" w:hint="eastAsia"/>
          <w:sz w:val="32"/>
          <w:szCs w:val="32"/>
        </w:rPr>
        <w:t>%</w:t>
      </w:r>
      <w:r w:rsidRPr="00C50FBE">
        <w:rPr>
          <w:rFonts w:ascii="宋体" w:eastAsia="仿宋_GB2312" w:hAnsi="宋体" w:cs="Times New Roman" w:hint="eastAsia"/>
          <w:sz w:val="32"/>
          <w:szCs w:val="32"/>
        </w:rPr>
        <w:t>。主要原因是：</w:t>
      </w:r>
      <w:r w:rsidRPr="00C50FBE">
        <w:rPr>
          <w:rFonts w:ascii="宋体" w:eastAsia="仿宋_GB2312" w:hAnsi="宋体" w:cs="Times New Roman" w:hint="eastAsia"/>
          <w:sz w:val="32"/>
          <w:szCs w:val="32"/>
        </w:rPr>
        <w:t>2019</w:t>
      </w:r>
      <w:r w:rsidRPr="00C50FBE">
        <w:rPr>
          <w:rFonts w:ascii="宋体" w:eastAsia="仿宋_GB2312" w:hAnsi="宋体" w:cs="Times New Roman" w:hint="eastAsia"/>
          <w:sz w:val="32"/>
          <w:szCs w:val="32"/>
        </w:rPr>
        <w:t>年度收入包</w:t>
      </w:r>
      <w:r w:rsidRPr="00C50FBE">
        <w:rPr>
          <w:rFonts w:ascii="宋体" w:eastAsia="仿宋_GB2312" w:hAnsi="宋体" w:cs="Times New Roman" w:hint="eastAsia"/>
          <w:sz w:val="32"/>
          <w:szCs w:val="32"/>
        </w:rPr>
        <w:lastRenderedPageBreak/>
        <w:t>括工程款收入，</w:t>
      </w:r>
      <w:r w:rsidRPr="00C50FBE">
        <w:rPr>
          <w:rFonts w:ascii="宋体" w:eastAsia="仿宋_GB2312" w:hAnsi="宋体" w:cs="Times New Roman" w:hint="eastAsia"/>
          <w:sz w:val="32"/>
          <w:szCs w:val="32"/>
        </w:rPr>
        <w:t>2020</w:t>
      </w:r>
      <w:r w:rsidRPr="00C50FBE">
        <w:rPr>
          <w:rFonts w:ascii="宋体" w:eastAsia="仿宋_GB2312" w:hAnsi="宋体" w:cs="Times New Roman" w:hint="eastAsia"/>
          <w:sz w:val="32"/>
          <w:szCs w:val="32"/>
        </w:rPr>
        <w:t>年度无此项收入。</w:t>
      </w:r>
    </w:p>
    <w:p w:rsidR="00FB69E1" w:rsidRDefault="00DF50E8">
      <w:pPr>
        <w:spacing w:line="204" w:lineRule="auto"/>
        <w:jc w:val="left"/>
        <w:rPr>
          <w:rFonts w:ascii="楷体" w:eastAsia="楷体" w:hAnsi="楷体" w:cs="楷体"/>
          <w:spacing w:val="-3"/>
          <w:sz w:val="32"/>
          <w:szCs w:val="32"/>
        </w:rPr>
      </w:pPr>
      <w:r w:rsidRPr="00C50FBE">
        <w:rPr>
          <w:rFonts w:ascii="楷体" w:eastAsia="楷体" w:hAnsi="楷体" w:cs="楷体" w:hint="eastAsia"/>
          <w:spacing w:val="-3"/>
          <w:sz w:val="32"/>
          <w:szCs w:val="32"/>
        </w:rPr>
        <w:t>五、一般公共预算财政拨款支出决算情</w:t>
      </w:r>
      <w:r>
        <w:rPr>
          <w:rFonts w:ascii="楷体" w:eastAsia="楷体" w:hAnsi="楷体" w:cs="楷体" w:hint="eastAsia"/>
          <w:spacing w:val="-3"/>
          <w:sz w:val="32"/>
          <w:szCs w:val="32"/>
        </w:rPr>
        <w:t>况说明</w:t>
      </w:r>
      <w:bookmarkEnd w:id="12"/>
      <w:bookmarkEnd w:id="13"/>
    </w:p>
    <w:p w:rsidR="00FB69E1" w:rsidRDefault="00DF50E8">
      <w:pPr>
        <w:rPr>
          <w:rFonts w:ascii="宋体" w:eastAsia="仿宋_GB2312" w:hAnsi="宋体" w:cs="Times New Roman"/>
          <w:sz w:val="32"/>
          <w:szCs w:val="32"/>
        </w:rPr>
      </w:pPr>
      <w:r>
        <w:rPr>
          <w:rFonts w:ascii="宋体" w:eastAsia="仿宋_GB2312" w:hAnsi="宋体" w:cs="Times New Roman" w:hint="eastAsia"/>
          <w:sz w:val="32"/>
          <w:szCs w:val="32"/>
        </w:rPr>
        <w:t>1.</w:t>
      </w:r>
      <w:r>
        <w:rPr>
          <w:rFonts w:ascii="宋体" w:eastAsia="仿宋_GB2312" w:hAnsi="宋体" w:cs="Times New Roman" w:hint="eastAsia"/>
          <w:sz w:val="32"/>
          <w:szCs w:val="32"/>
        </w:rPr>
        <w:t>财政拨款支出决算总体情况</w:t>
      </w:r>
    </w:p>
    <w:p w:rsidR="00FB69E1" w:rsidRDefault="00DF50E8">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 xml:space="preserve">2020 </w:t>
      </w:r>
      <w:r>
        <w:rPr>
          <w:rFonts w:ascii="宋体" w:eastAsia="仿宋_GB2312" w:hAnsi="宋体" w:cs="Times New Roman" w:hint="eastAsia"/>
          <w:sz w:val="32"/>
          <w:szCs w:val="32"/>
        </w:rPr>
        <w:t>年度财政拨款支出</w:t>
      </w:r>
      <w:r>
        <w:rPr>
          <w:rFonts w:ascii="仿宋" w:eastAsia="仿宋" w:hAnsi="仿宋" w:cs="仿宋" w:hint="eastAsia"/>
          <w:sz w:val="32"/>
          <w:szCs w:val="32"/>
        </w:rPr>
        <w:t>2823.07</w:t>
      </w:r>
      <w:r>
        <w:rPr>
          <w:rFonts w:ascii="宋体" w:eastAsia="仿宋_GB2312" w:hAnsi="宋体" w:cs="Times New Roman" w:hint="eastAsia"/>
          <w:sz w:val="32"/>
          <w:szCs w:val="32"/>
        </w:rPr>
        <w:t>万元，与</w:t>
      </w:r>
      <w:r>
        <w:rPr>
          <w:rFonts w:ascii="宋体" w:eastAsia="仿宋_GB2312" w:hAnsi="宋体" w:cs="Times New Roman" w:hint="eastAsia"/>
          <w:sz w:val="32"/>
          <w:szCs w:val="32"/>
        </w:rPr>
        <w:t xml:space="preserve"> 2019 </w:t>
      </w:r>
      <w:r>
        <w:rPr>
          <w:rFonts w:ascii="宋体" w:eastAsia="仿宋_GB2312" w:hAnsi="宋体" w:cs="Times New Roman" w:hint="eastAsia"/>
          <w:sz w:val="32"/>
          <w:szCs w:val="32"/>
        </w:rPr>
        <w:t>年相比，财政拨款支出减少</w:t>
      </w:r>
      <w:r>
        <w:rPr>
          <w:rFonts w:ascii="仿宋" w:eastAsia="仿宋" w:hAnsi="仿宋" w:cs="仿宋" w:hint="eastAsia"/>
          <w:spacing w:val="-34"/>
          <w:sz w:val="32"/>
          <w:szCs w:val="32"/>
        </w:rPr>
        <w:t>1332.03</w:t>
      </w:r>
      <w:r>
        <w:rPr>
          <w:rFonts w:ascii="宋体" w:eastAsia="仿宋_GB2312" w:hAnsi="宋体" w:cs="Times New Roman" w:hint="eastAsia"/>
          <w:sz w:val="32"/>
          <w:szCs w:val="32"/>
        </w:rPr>
        <w:t>万元。主要原因是：</w:t>
      </w:r>
      <w:r>
        <w:rPr>
          <w:rFonts w:ascii="宋体" w:eastAsia="仿宋_GB2312" w:hAnsi="宋体" w:cs="Times New Roman" w:hint="eastAsia"/>
          <w:sz w:val="32"/>
          <w:szCs w:val="32"/>
        </w:rPr>
        <w:t>2019</w:t>
      </w:r>
      <w:r>
        <w:rPr>
          <w:rFonts w:ascii="宋体" w:eastAsia="仿宋_GB2312" w:hAnsi="宋体" w:cs="Times New Roman" w:hint="eastAsia"/>
          <w:sz w:val="32"/>
          <w:szCs w:val="32"/>
        </w:rPr>
        <w:t>年度支出包括工程款支出，</w:t>
      </w:r>
      <w:r>
        <w:rPr>
          <w:rFonts w:ascii="宋体" w:eastAsia="仿宋_GB2312" w:hAnsi="宋体" w:cs="Times New Roman" w:hint="eastAsia"/>
          <w:sz w:val="32"/>
          <w:szCs w:val="32"/>
        </w:rPr>
        <w:t>2020</w:t>
      </w:r>
      <w:r>
        <w:rPr>
          <w:rFonts w:ascii="宋体" w:eastAsia="仿宋_GB2312" w:hAnsi="宋体" w:cs="Times New Roman" w:hint="eastAsia"/>
          <w:sz w:val="32"/>
          <w:szCs w:val="32"/>
        </w:rPr>
        <w:t>年度无此项支出。</w:t>
      </w:r>
    </w:p>
    <w:p w:rsidR="00FB69E1" w:rsidRDefault="00DF50E8">
      <w:pPr>
        <w:rPr>
          <w:rFonts w:ascii="宋体" w:eastAsia="仿宋_GB2312" w:hAnsi="宋体" w:cs="Times New Roman"/>
          <w:sz w:val="32"/>
          <w:szCs w:val="32"/>
        </w:rPr>
      </w:pPr>
      <w:r>
        <w:rPr>
          <w:rFonts w:ascii="宋体" w:eastAsia="仿宋_GB2312" w:hAnsi="宋体" w:cs="Times New Roman" w:hint="eastAsia"/>
          <w:sz w:val="32"/>
          <w:szCs w:val="32"/>
        </w:rPr>
        <w:t>2.</w:t>
      </w:r>
      <w:r>
        <w:rPr>
          <w:rFonts w:ascii="宋体" w:eastAsia="仿宋_GB2312" w:hAnsi="宋体" w:cs="Times New Roman" w:hint="eastAsia"/>
          <w:sz w:val="32"/>
          <w:szCs w:val="32"/>
        </w:rPr>
        <w:t>财政拨款支出决算结构情况</w:t>
      </w:r>
    </w:p>
    <w:p w:rsidR="00FB69E1" w:rsidRDefault="00DF50E8">
      <w:pPr>
        <w:spacing w:line="360" w:lineRule="auto"/>
        <w:ind w:firstLineChars="200" w:firstLine="640"/>
        <w:rPr>
          <w:rFonts w:ascii="仿宋" w:eastAsia="仿宋" w:hAnsi="仿宋" w:cs="仿宋"/>
          <w:sz w:val="32"/>
          <w:szCs w:val="32"/>
        </w:rPr>
      </w:pPr>
      <w:bookmarkStart w:id="14" w:name="_Toc27424_WPSOffice_Level2"/>
      <w:bookmarkStart w:id="15" w:name="_Toc1066_WPSOffice_Level2"/>
      <w:r>
        <w:rPr>
          <w:rFonts w:ascii="宋体" w:eastAsia="仿宋_GB2312" w:hAnsi="宋体" w:cs="Times New Roman" w:hint="eastAsia"/>
          <w:sz w:val="32"/>
          <w:szCs w:val="32"/>
        </w:rPr>
        <w:t xml:space="preserve">2020 </w:t>
      </w:r>
      <w:r>
        <w:rPr>
          <w:rFonts w:ascii="宋体" w:eastAsia="仿宋_GB2312" w:hAnsi="宋体" w:cs="Times New Roman" w:hint="eastAsia"/>
          <w:sz w:val="32"/>
          <w:szCs w:val="32"/>
        </w:rPr>
        <w:t>年度财政拨款支出</w:t>
      </w:r>
      <w:r>
        <w:rPr>
          <w:rFonts w:ascii="仿宋" w:eastAsia="仿宋" w:hAnsi="仿宋" w:cs="仿宋" w:hint="eastAsia"/>
          <w:sz w:val="32"/>
          <w:szCs w:val="32"/>
        </w:rPr>
        <w:t>2823.07</w:t>
      </w:r>
      <w:r>
        <w:rPr>
          <w:rFonts w:ascii="宋体" w:eastAsia="仿宋_GB2312" w:hAnsi="宋体" w:cs="Times New Roman" w:hint="eastAsia"/>
          <w:sz w:val="32"/>
          <w:szCs w:val="32"/>
        </w:rPr>
        <w:t>万元，主要用于以下方面：</w:t>
      </w:r>
      <w:r>
        <w:rPr>
          <w:rFonts w:ascii="宋体" w:eastAsia="仿宋_GB2312" w:hAnsi="宋体" w:cs="Times New Roman" w:hint="eastAsia"/>
          <w:sz w:val="32"/>
          <w:szCs w:val="32"/>
        </w:rPr>
        <w:t>205</w:t>
      </w:r>
      <w:r>
        <w:rPr>
          <w:rFonts w:ascii="宋体" w:eastAsia="仿宋_GB2312" w:hAnsi="宋体" w:cs="Times New Roman" w:hint="eastAsia"/>
          <w:sz w:val="32"/>
          <w:szCs w:val="32"/>
        </w:rPr>
        <w:t>教育</w:t>
      </w:r>
      <w:r>
        <w:rPr>
          <w:rFonts w:ascii="宋体" w:eastAsia="仿宋_GB2312" w:hAnsi="宋体" w:cs="Times New Roman" w:hint="eastAsia"/>
          <w:sz w:val="32"/>
          <w:szCs w:val="32"/>
        </w:rPr>
        <w:t>支出</w:t>
      </w:r>
      <w:r>
        <w:rPr>
          <w:rFonts w:ascii="宋体" w:eastAsia="仿宋_GB2312" w:hAnsi="宋体" w:cs="Times New Roman" w:hint="eastAsia"/>
          <w:sz w:val="32"/>
          <w:szCs w:val="32"/>
        </w:rPr>
        <w:t>2819.08</w:t>
      </w:r>
      <w:r>
        <w:rPr>
          <w:rFonts w:ascii="宋体" w:eastAsia="仿宋_GB2312" w:hAnsi="宋体" w:cs="Times New Roman" w:hint="eastAsia"/>
          <w:sz w:val="32"/>
          <w:szCs w:val="32"/>
        </w:rPr>
        <w:t>万元，占</w:t>
      </w:r>
      <w:r>
        <w:rPr>
          <w:rFonts w:ascii="宋体" w:eastAsia="仿宋_GB2312" w:hAnsi="宋体" w:cs="Times New Roman" w:hint="eastAsia"/>
          <w:sz w:val="32"/>
          <w:szCs w:val="32"/>
        </w:rPr>
        <w:t>99.86</w:t>
      </w:r>
      <w:r>
        <w:rPr>
          <w:rFonts w:ascii="宋体" w:eastAsia="仿宋_GB2312" w:hAnsi="宋体" w:cs="Times New Roman" w:hint="eastAsia"/>
          <w:sz w:val="32"/>
          <w:szCs w:val="32"/>
        </w:rPr>
        <w:t>%</w:t>
      </w:r>
      <w:r>
        <w:rPr>
          <w:rFonts w:ascii="宋体" w:eastAsia="仿宋_GB2312" w:hAnsi="宋体" w:cs="Times New Roman" w:hint="eastAsia"/>
          <w:sz w:val="32"/>
          <w:szCs w:val="32"/>
        </w:rPr>
        <w:t>；</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210</w:t>
      </w:r>
      <w:r>
        <w:rPr>
          <w:rFonts w:ascii="宋体" w:eastAsia="仿宋_GB2312" w:hAnsi="宋体" w:cs="Times New Roman" w:hint="eastAsia"/>
          <w:sz w:val="32"/>
          <w:szCs w:val="32"/>
        </w:rPr>
        <w:t>卫生健康</w:t>
      </w:r>
      <w:r>
        <w:rPr>
          <w:rFonts w:ascii="宋体" w:eastAsia="仿宋_GB2312" w:hAnsi="宋体" w:cs="Times New Roman" w:hint="eastAsia"/>
          <w:sz w:val="32"/>
          <w:szCs w:val="32"/>
        </w:rPr>
        <w:t>支出</w:t>
      </w:r>
      <w:r>
        <w:rPr>
          <w:rFonts w:ascii="宋体" w:eastAsia="仿宋_GB2312" w:hAnsi="宋体" w:cs="Times New Roman" w:hint="eastAsia"/>
          <w:sz w:val="32"/>
          <w:szCs w:val="32"/>
        </w:rPr>
        <w:t>3.99</w:t>
      </w:r>
      <w:r>
        <w:rPr>
          <w:rFonts w:ascii="宋体" w:eastAsia="仿宋_GB2312" w:hAnsi="宋体" w:cs="Times New Roman" w:hint="eastAsia"/>
          <w:sz w:val="32"/>
          <w:szCs w:val="32"/>
        </w:rPr>
        <w:t>万元，占</w:t>
      </w:r>
      <w:r>
        <w:rPr>
          <w:rFonts w:ascii="宋体" w:eastAsia="仿宋_GB2312" w:hAnsi="宋体" w:cs="Times New Roman" w:hint="eastAsia"/>
          <w:sz w:val="32"/>
          <w:szCs w:val="32"/>
        </w:rPr>
        <w:t>0.14</w:t>
      </w:r>
      <w:r>
        <w:rPr>
          <w:rFonts w:ascii="宋体" w:eastAsia="仿宋_GB2312" w:hAnsi="宋体" w:cs="Times New Roman" w:hint="eastAsia"/>
          <w:sz w:val="32"/>
          <w:szCs w:val="32"/>
        </w:rPr>
        <w:t>%</w:t>
      </w:r>
      <w:r>
        <w:rPr>
          <w:rFonts w:ascii="宋体" w:eastAsia="仿宋_GB2312" w:hAnsi="宋体" w:cs="Times New Roman" w:hint="eastAsia"/>
          <w:sz w:val="32"/>
          <w:szCs w:val="32"/>
        </w:rPr>
        <w:t>；</w:t>
      </w:r>
      <w:r>
        <w:rPr>
          <w:rFonts w:ascii="仿宋" w:eastAsia="仿宋" w:hAnsi="仿宋" w:cs="仿宋" w:hint="eastAsia"/>
          <w:spacing w:val="4"/>
          <w:sz w:val="32"/>
          <w:szCs w:val="32"/>
        </w:rPr>
        <w:t>。</w:t>
      </w:r>
    </w:p>
    <w:p w:rsidR="00FB69E1" w:rsidRDefault="00DF50E8">
      <w:pPr>
        <w:rPr>
          <w:rFonts w:ascii="宋体" w:eastAsia="仿宋_GB2312" w:hAnsi="宋体" w:cs="Times New Roman"/>
          <w:sz w:val="32"/>
          <w:szCs w:val="32"/>
        </w:rPr>
      </w:pPr>
      <w:r>
        <w:rPr>
          <w:rFonts w:ascii="宋体" w:eastAsia="仿宋_GB2312" w:hAnsi="宋体" w:cs="Times New Roman" w:hint="eastAsia"/>
          <w:sz w:val="32"/>
          <w:szCs w:val="32"/>
        </w:rPr>
        <w:t>3.</w:t>
      </w:r>
      <w:r>
        <w:rPr>
          <w:rFonts w:ascii="宋体" w:eastAsia="仿宋_GB2312" w:hAnsi="宋体" w:cs="Times New Roman" w:hint="eastAsia"/>
          <w:sz w:val="32"/>
          <w:szCs w:val="32"/>
        </w:rPr>
        <w:t>一般公共预算财政拨款支出决算具体情况。</w:t>
      </w:r>
    </w:p>
    <w:p w:rsidR="00FB69E1" w:rsidRDefault="00DF50E8">
      <w:pPr>
        <w:ind w:firstLineChars="200" w:firstLine="640"/>
        <w:rPr>
          <w:rFonts w:ascii="仿宋" w:eastAsia="仿宋" w:hAnsi="仿宋" w:cs="仿宋"/>
          <w:spacing w:val="4"/>
          <w:sz w:val="32"/>
          <w:szCs w:val="32"/>
        </w:rPr>
      </w:pPr>
      <w:r>
        <w:rPr>
          <w:rFonts w:ascii="宋体" w:eastAsia="仿宋_GB2312" w:hAnsi="宋体" w:cs="Times New Roman" w:hint="eastAsia"/>
          <w:sz w:val="32"/>
          <w:szCs w:val="32"/>
        </w:rPr>
        <w:t>2020</w:t>
      </w:r>
      <w:r>
        <w:rPr>
          <w:rFonts w:ascii="宋体" w:eastAsia="仿宋_GB2312" w:hAnsi="宋体" w:cs="Times New Roman" w:hint="eastAsia"/>
          <w:sz w:val="32"/>
          <w:szCs w:val="32"/>
        </w:rPr>
        <w:t>年度一般公共预算财政拨款支出当年调整预算数</w:t>
      </w:r>
      <w:r w:rsidR="00796CD4">
        <w:rPr>
          <w:rFonts w:ascii="宋体" w:eastAsia="仿宋_GB2312" w:hAnsi="宋体" w:cs="Times New Roman" w:hint="eastAsia"/>
          <w:sz w:val="32"/>
          <w:szCs w:val="32"/>
        </w:rPr>
        <w:t>3467.51</w:t>
      </w:r>
      <w:r>
        <w:rPr>
          <w:rFonts w:ascii="宋体" w:eastAsia="仿宋_GB2312" w:hAnsi="宋体" w:cs="Times New Roman" w:hint="eastAsia"/>
          <w:sz w:val="32"/>
          <w:szCs w:val="32"/>
        </w:rPr>
        <w:t>万元，支出决算为</w:t>
      </w:r>
      <w:r>
        <w:rPr>
          <w:rFonts w:ascii="仿宋" w:eastAsia="仿宋" w:hAnsi="仿宋" w:cs="仿宋" w:hint="eastAsia"/>
          <w:sz w:val="32"/>
          <w:szCs w:val="32"/>
        </w:rPr>
        <w:t>2823.07</w:t>
      </w:r>
      <w:r>
        <w:rPr>
          <w:rFonts w:ascii="宋体" w:eastAsia="仿宋_GB2312" w:hAnsi="宋体" w:cs="Times New Roman" w:hint="eastAsia"/>
          <w:sz w:val="32"/>
          <w:szCs w:val="32"/>
        </w:rPr>
        <w:t>万元，完成当年调整预算的</w:t>
      </w:r>
      <w:r w:rsidR="00796CD4">
        <w:rPr>
          <w:rFonts w:ascii="宋体" w:eastAsia="仿宋_GB2312" w:hAnsi="宋体" w:cs="Times New Roman" w:hint="eastAsia"/>
          <w:sz w:val="32"/>
          <w:szCs w:val="32"/>
        </w:rPr>
        <w:t>81.41</w:t>
      </w:r>
      <w:r>
        <w:rPr>
          <w:rFonts w:ascii="宋体" w:eastAsia="仿宋_GB2312" w:hAnsi="宋体" w:cs="Times New Roman" w:hint="eastAsia"/>
          <w:sz w:val="32"/>
          <w:szCs w:val="32"/>
        </w:rPr>
        <w:t>%</w:t>
      </w:r>
      <w:r w:rsidR="00437D4A">
        <w:rPr>
          <w:rFonts w:ascii="宋体" w:eastAsia="仿宋_GB2312" w:hAnsi="宋体" w:cs="Times New Roman" w:hint="eastAsia"/>
          <w:sz w:val="32"/>
          <w:szCs w:val="32"/>
        </w:rPr>
        <w:t>，决算数小于预算数的原因是有年末结转和结余。</w:t>
      </w:r>
    </w:p>
    <w:p w:rsidR="00FB69E1" w:rsidRDefault="00DF50E8">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六、一般公共预算财政拨款基本支出决算情况说明</w:t>
      </w:r>
      <w:bookmarkEnd w:id="14"/>
      <w:bookmarkEnd w:id="15"/>
    </w:p>
    <w:p w:rsidR="00FB69E1" w:rsidRDefault="00DF50E8">
      <w:pPr>
        <w:ind w:firstLineChars="200" w:firstLine="640"/>
        <w:rPr>
          <w:rFonts w:ascii="宋体" w:eastAsia="仿宋_GB2312" w:hAnsi="宋体" w:cs="Times New Roman"/>
          <w:sz w:val="32"/>
          <w:szCs w:val="32"/>
        </w:rPr>
      </w:pPr>
      <w:bookmarkStart w:id="16" w:name="_Toc28951_WPSOffice_Level2"/>
      <w:bookmarkStart w:id="17" w:name="_Toc21993_WPSOffice_Level2"/>
      <w:r>
        <w:rPr>
          <w:rFonts w:ascii="宋体" w:eastAsia="仿宋_GB2312" w:hAnsi="宋体" w:cs="Times New Roman" w:hint="eastAsia"/>
          <w:sz w:val="32"/>
          <w:szCs w:val="32"/>
        </w:rPr>
        <w:t xml:space="preserve">2020 </w:t>
      </w:r>
      <w:r>
        <w:rPr>
          <w:rFonts w:ascii="宋体" w:eastAsia="仿宋_GB2312" w:hAnsi="宋体" w:cs="Times New Roman" w:hint="eastAsia"/>
          <w:sz w:val="32"/>
          <w:szCs w:val="32"/>
        </w:rPr>
        <w:t>年度财政拨款基本支出</w:t>
      </w:r>
      <w:r>
        <w:rPr>
          <w:rFonts w:ascii="仿宋" w:eastAsia="仿宋" w:hAnsi="仿宋" w:cs="仿宋" w:hint="eastAsia"/>
          <w:spacing w:val="4"/>
          <w:sz w:val="32"/>
          <w:szCs w:val="32"/>
        </w:rPr>
        <w:t>1856.76</w:t>
      </w:r>
      <w:bookmarkStart w:id="18" w:name="_GoBack"/>
      <w:bookmarkEnd w:id="18"/>
      <w:r>
        <w:rPr>
          <w:rFonts w:ascii="宋体" w:eastAsia="仿宋_GB2312" w:hAnsi="宋体" w:cs="Times New Roman" w:hint="eastAsia"/>
          <w:sz w:val="32"/>
          <w:szCs w:val="32"/>
        </w:rPr>
        <w:t>万元，其中：人员经费</w:t>
      </w:r>
      <w:r>
        <w:rPr>
          <w:rFonts w:ascii="仿宋" w:eastAsia="仿宋" w:hAnsi="仿宋" w:cs="仿宋" w:hint="eastAsia"/>
          <w:spacing w:val="4"/>
          <w:sz w:val="32"/>
          <w:szCs w:val="32"/>
        </w:rPr>
        <w:t>522.34</w:t>
      </w:r>
      <w:r>
        <w:rPr>
          <w:rFonts w:ascii="宋体" w:eastAsia="仿宋_GB2312" w:hAnsi="宋体" w:cs="Times New Roman" w:hint="eastAsia"/>
          <w:sz w:val="32"/>
          <w:szCs w:val="32"/>
        </w:rPr>
        <w:t>万元，主要包括工资福利支出</w:t>
      </w:r>
      <w:r>
        <w:rPr>
          <w:rFonts w:ascii="仿宋" w:eastAsia="仿宋" w:hAnsi="仿宋" w:cs="仿宋" w:hint="eastAsia"/>
          <w:spacing w:val="4"/>
          <w:sz w:val="32"/>
          <w:szCs w:val="32"/>
        </w:rPr>
        <w:t>514.24</w:t>
      </w:r>
      <w:r>
        <w:rPr>
          <w:rFonts w:ascii="宋体" w:eastAsia="仿宋_GB2312" w:hAnsi="宋体" w:cs="Times New Roman" w:hint="eastAsia"/>
          <w:sz w:val="32"/>
          <w:szCs w:val="32"/>
        </w:rPr>
        <w:t>万元和对个人和家庭的补助</w:t>
      </w:r>
      <w:r>
        <w:rPr>
          <w:rFonts w:ascii="仿宋" w:eastAsia="仿宋" w:hAnsi="仿宋" w:cs="仿宋" w:hint="eastAsia"/>
          <w:spacing w:val="4"/>
          <w:sz w:val="32"/>
          <w:szCs w:val="32"/>
        </w:rPr>
        <w:t>8.10</w:t>
      </w:r>
      <w:r>
        <w:rPr>
          <w:rFonts w:ascii="宋体" w:eastAsia="仿宋_GB2312" w:hAnsi="宋体" w:cs="Times New Roman" w:hint="eastAsia"/>
          <w:sz w:val="32"/>
          <w:szCs w:val="32"/>
        </w:rPr>
        <w:t>万元；公用经费</w:t>
      </w:r>
      <w:r>
        <w:rPr>
          <w:rFonts w:ascii="仿宋" w:eastAsia="仿宋" w:hAnsi="仿宋" w:cs="仿宋" w:hint="eastAsia"/>
          <w:spacing w:val="4"/>
          <w:sz w:val="32"/>
          <w:szCs w:val="32"/>
        </w:rPr>
        <w:t>1334.42</w:t>
      </w:r>
      <w:r>
        <w:rPr>
          <w:rFonts w:ascii="宋体" w:eastAsia="仿宋_GB2312" w:hAnsi="宋体" w:cs="Times New Roman" w:hint="eastAsia"/>
          <w:sz w:val="32"/>
          <w:szCs w:val="32"/>
        </w:rPr>
        <w:t>万元，主要包括商品和服务支出</w:t>
      </w:r>
      <w:r>
        <w:rPr>
          <w:rFonts w:ascii="宋体" w:eastAsia="仿宋_GB2312" w:hAnsi="宋体" w:cs="Times New Roman" w:hint="eastAsia"/>
          <w:sz w:val="32"/>
          <w:szCs w:val="32"/>
        </w:rPr>
        <w:t>1334.42</w:t>
      </w:r>
      <w:r>
        <w:rPr>
          <w:rFonts w:ascii="宋体" w:eastAsia="仿宋_GB2312" w:hAnsi="宋体" w:cs="Times New Roman" w:hint="eastAsia"/>
          <w:sz w:val="32"/>
          <w:szCs w:val="32"/>
        </w:rPr>
        <w:t>万元。</w:t>
      </w:r>
    </w:p>
    <w:p w:rsidR="00FB69E1" w:rsidRDefault="00DF50E8">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七、一般公共预算财政拨款“三公”经费支出决算情况说明</w:t>
      </w:r>
      <w:bookmarkEnd w:id="16"/>
      <w:bookmarkEnd w:id="17"/>
    </w:p>
    <w:p w:rsidR="00FB69E1" w:rsidRDefault="00DF50E8">
      <w:pPr>
        <w:ind w:firstLineChars="200" w:firstLine="640"/>
        <w:rPr>
          <w:rFonts w:ascii="宋体" w:eastAsia="仿宋_GB2312" w:hAnsi="宋体" w:cs="Times New Roman"/>
          <w:sz w:val="32"/>
          <w:szCs w:val="32"/>
        </w:rPr>
      </w:pPr>
      <w:bookmarkStart w:id="19" w:name="_Toc10214_WPSOffice_Level2"/>
      <w:bookmarkStart w:id="20" w:name="_Toc9131_WPSOffice_Level2"/>
      <w:r>
        <w:rPr>
          <w:rFonts w:ascii="宋体" w:eastAsia="仿宋_GB2312" w:hAnsi="宋体" w:cs="Times New Roman" w:hint="eastAsia"/>
          <w:sz w:val="32"/>
          <w:szCs w:val="32"/>
        </w:rPr>
        <w:t>2020</w:t>
      </w:r>
      <w:r>
        <w:rPr>
          <w:rFonts w:ascii="宋体" w:eastAsia="仿宋_GB2312" w:hAnsi="宋体" w:cs="Times New Roman" w:hint="eastAsia"/>
          <w:sz w:val="32"/>
          <w:szCs w:val="32"/>
        </w:rPr>
        <w:t>年“三公”经费一般公共财政拨款支出决算</w:t>
      </w:r>
      <w:r>
        <w:rPr>
          <w:rFonts w:ascii="仿宋" w:eastAsia="仿宋" w:hAnsi="仿宋" w:cs="仿宋" w:hint="eastAsia"/>
          <w:spacing w:val="4"/>
          <w:sz w:val="32"/>
          <w:szCs w:val="32"/>
        </w:rPr>
        <w:t>3</w:t>
      </w:r>
      <w:r>
        <w:rPr>
          <w:rFonts w:ascii="宋体" w:eastAsia="仿宋_GB2312" w:hAnsi="宋体" w:cs="Times New Roman" w:hint="eastAsia"/>
          <w:sz w:val="32"/>
          <w:szCs w:val="32"/>
        </w:rPr>
        <w:t>万元，比</w:t>
      </w:r>
      <w:r>
        <w:rPr>
          <w:rFonts w:ascii="宋体" w:eastAsia="仿宋_GB2312" w:hAnsi="宋体" w:cs="Times New Roman" w:hint="eastAsia"/>
          <w:sz w:val="32"/>
          <w:szCs w:val="32"/>
        </w:rPr>
        <w:t>2019</w:t>
      </w:r>
      <w:r>
        <w:rPr>
          <w:rFonts w:ascii="宋体" w:eastAsia="仿宋_GB2312" w:hAnsi="宋体" w:cs="Times New Roman" w:hint="eastAsia"/>
          <w:sz w:val="32"/>
          <w:szCs w:val="32"/>
        </w:rPr>
        <w:t>年增加</w:t>
      </w:r>
      <w:r>
        <w:rPr>
          <w:rFonts w:ascii="仿宋" w:eastAsia="仿宋" w:hAnsi="仿宋" w:cs="仿宋" w:hint="eastAsia"/>
          <w:spacing w:val="4"/>
          <w:sz w:val="32"/>
          <w:szCs w:val="32"/>
        </w:rPr>
        <w:t>0</w:t>
      </w:r>
      <w:r>
        <w:rPr>
          <w:rFonts w:ascii="宋体" w:eastAsia="仿宋_GB2312" w:hAnsi="宋体" w:cs="Times New Roman" w:hint="eastAsia"/>
          <w:sz w:val="32"/>
          <w:szCs w:val="32"/>
        </w:rPr>
        <w:t>万元。其中：公务用车运行维护费</w:t>
      </w:r>
      <w:r>
        <w:rPr>
          <w:rFonts w:ascii="仿宋" w:eastAsia="仿宋" w:hAnsi="仿宋" w:cs="仿宋" w:hint="eastAsia"/>
          <w:spacing w:val="4"/>
          <w:sz w:val="32"/>
          <w:szCs w:val="32"/>
        </w:rPr>
        <w:t>3</w:t>
      </w:r>
      <w:r>
        <w:rPr>
          <w:rFonts w:ascii="宋体" w:eastAsia="仿宋_GB2312" w:hAnsi="宋体" w:cs="Times New Roman" w:hint="eastAsia"/>
          <w:sz w:val="32"/>
          <w:szCs w:val="32"/>
        </w:rPr>
        <w:t>万元，</w:t>
      </w:r>
      <w:r>
        <w:rPr>
          <w:rFonts w:ascii="宋体" w:eastAsia="仿宋_GB2312" w:hAnsi="宋体" w:cs="Times New Roman" w:hint="eastAsia"/>
          <w:sz w:val="32"/>
          <w:szCs w:val="32"/>
        </w:rPr>
        <w:lastRenderedPageBreak/>
        <w:t>比上年增加</w:t>
      </w:r>
      <w:r>
        <w:rPr>
          <w:rFonts w:ascii="仿宋" w:eastAsia="仿宋" w:hAnsi="仿宋" w:cs="仿宋" w:hint="eastAsia"/>
          <w:spacing w:val="4"/>
          <w:sz w:val="32"/>
          <w:szCs w:val="32"/>
        </w:rPr>
        <w:t>0</w:t>
      </w:r>
      <w:r>
        <w:rPr>
          <w:rFonts w:ascii="宋体" w:eastAsia="仿宋_GB2312" w:hAnsi="宋体" w:cs="Times New Roman" w:hint="eastAsia"/>
          <w:sz w:val="32"/>
          <w:szCs w:val="32"/>
        </w:rPr>
        <w:t>万元</w:t>
      </w:r>
      <w:r>
        <w:rPr>
          <w:rFonts w:ascii="宋体" w:eastAsia="仿宋_GB2312" w:hAnsi="宋体" w:cs="Times New Roman" w:hint="eastAsia"/>
          <w:sz w:val="32"/>
          <w:szCs w:val="32"/>
        </w:rPr>
        <w:t>。</w:t>
      </w:r>
    </w:p>
    <w:bookmarkEnd w:id="19"/>
    <w:bookmarkEnd w:id="20"/>
    <w:p w:rsidR="00FB69E1" w:rsidRDefault="00DF50E8">
      <w:pPr>
        <w:numPr>
          <w:ilvl w:val="0"/>
          <w:numId w:val="3"/>
        </w:num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政府性基金预算收入支出决算情况说明</w:t>
      </w:r>
    </w:p>
    <w:p w:rsidR="00FB69E1" w:rsidRDefault="00DF50E8">
      <w:pPr>
        <w:ind w:firstLine="600"/>
        <w:rPr>
          <w:rFonts w:ascii="宋体" w:eastAsia="仿宋_GB2312" w:hAnsi="宋体" w:cs="Times New Roman"/>
          <w:sz w:val="32"/>
          <w:szCs w:val="32"/>
        </w:rPr>
      </w:pPr>
      <w:r>
        <w:rPr>
          <w:rFonts w:ascii="仿宋" w:eastAsia="仿宋" w:hAnsi="仿宋" w:cs="仿宋" w:hint="eastAsia"/>
          <w:sz w:val="30"/>
          <w:szCs w:val="30"/>
        </w:rPr>
        <w:t>我单位</w:t>
      </w:r>
      <w:r>
        <w:rPr>
          <w:rFonts w:ascii="仿宋" w:eastAsia="仿宋" w:hAnsi="仿宋" w:cs="仿宋" w:hint="eastAsia"/>
          <w:sz w:val="30"/>
          <w:szCs w:val="30"/>
        </w:rPr>
        <w:t>2020</w:t>
      </w:r>
      <w:r>
        <w:rPr>
          <w:rFonts w:ascii="仿宋" w:eastAsia="仿宋" w:hAnsi="仿宋" w:cs="仿宋" w:hint="eastAsia"/>
          <w:sz w:val="30"/>
          <w:szCs w:val="30"/>
        </w:rPr>
        <w:t>年度无政府性基金预算收入支出。</w:t>
      </w:r>
    </w:p>
    <w:p w:rsidR="00FB69E1" w:rsidRDefault="00DF50E8">
      <w:pPr>
        <w:numPr>
          <w:ilvl w:val="0"/>
          <w:numId w:val="3"/>
        </w:num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其他重要事项的情况说明</w:t>
      </w:r>
    </w:p>
    <w:p w:rsidR="00FB69E1" w:rsidRDefault="00DF50E8">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1.</w:t>
      </w:r>
      <w:r>
        <w:rPr>
          <w:rFonts w:ascii="楷体" w:eastAsia="楷体" w:hAnsi="楷体" w:cs="楷体" w:hint="eastAsia"/>
          <w:spacing w:val="-3"/>
          <w:sz w:val="32"/>
          <w:szCs w:val="32"/>
        </w:rPr>
        <w:t>机关运行经费支出情况</w:t>
      </w:r>
    </w:p>
    <w:p w:rsidR="00FB69E1" w:rsidRDefault="00DF50E8">
      <w:pPr>
        <w:autoSpaceDN w:val="0"/>
        <w:spacing w:line="570" w:lineRule="exact"/>
        <w:ind w:firstLineChars="200" w:firstLine="640"/>
        <w:textAlignment w:val="center"/>
        <w:rPr>
          <w:rFonts w:ascii="仿宋_GB2312" w:eastAsia="仿宋_GB2312" w:hAnsi="宋体"/>
          <w:bCs/>
          <w:color w:val="000000"/>
          <w:sz w:val="32"/>
          <w:szCs w:val="32"/>
        </w:rPr>
      </w:pPr>
      <w:r>
        <w:rPr>
          <w:rFonts w:ascii="仿宋_GB2312" w:eastAsia="仿宋_GB2312" w:hAnsi="宋体" w:hint="eastAsia"/>
          <w:bCs/>
          <w:color w:val="000000"/>
          <w:sz w:val="32"/>
          <w:szCs w:val="32"/>
        </w:rPr>
        <w:t>我单位为事业单位，无机关运行经费。</w:t>
      </w:r>
    </w:p>
    <w:p w:rsidR="00FB69E1" w:rsidRDefault="00DF50E8">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2.</w:t>
      </w:r>
      <w:r>
        <w:rPr>
          <w:rFonts w:ascii="楷体" w:eastAsia="楷体" w:hAnsi="楷体" w:cs="楷体" w:hint="eastAsia"/>
          <w:spacing w:val="-3"/>
          <w:sz w:val="32"/>
          <w:szCs w:val="32"/>
        </w:rPr>
        <w:t>政府采购支出情况</w:t>
      </w:r>
    </w:p>
    <w:p w:rsidR="00FB69E1" w:rsidRDefault="00DF50E8">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2020</w:t>
      </w:r>
      <w:r>
        <w:rPr>
          <w:rFonts w:ascii="宋体" w:eastAsia="仿宋_GB2312" w:hAnsi="宋体" w:cs="Times New Roman" w:hint="eastAsia"/>
          <w:sz w:val="32"/>
          <w:szCs w:val="32"/>
        </w:rPr>
        <w:t>年我单位政府采购总额</w:t>
      </w:r>
      <w:r>
        <w:rPr>
          <w:rFonts w:ascii="仿宋" w:eastAsia="仿宋" w:hAnsi="仿宋" w:cs="仿宋" w:hint="eastAsia"/>
          <w:spacing w:val="4"/>
          <w:sz w:val="32"/>
          <w:szCs w:val="32"/>
        </w:rPr>
        <w:t>436.27</w:t>
      </w:r>
      <w:r>
        <w:rPr>
          <w:rFonts w:ascii="宋体" w:eastAsia="仿宋_GB2312" w:hAnsi="宋体" w:cs="Times New Roman" w:hint="eastAsia"/>
          <w:sz w:val="32"/>
          <w:szCs w:val="32"/>
        </w:rPr>
        <w:t>万元，其中：政府采购货物</w:t>
      </w:r>
      <w:r>
        <w:rPr>
          <w:rFonts w:ascii="仿宋" w:eastAsia="仿宋" w:hAnsi="仿宋" w:cs="仿宋" w:hint="eastAsia"/>
          <w:spacing w:val="4"/>
          <w:sz w:val="32"/>
          <w:szCs w:val="32"/>
        </w:rPr>
        <w:t>170</w:t>
      </w:r>
      <w:r>
        <w:rPr>
          <w:rFonts w:ascii="宋体" w:eastAsia="仿宋_GB2312" w:hAnsi="宋体" w:cs="Times New Roman" w:hint="eastAsia"/>
          <w:sz w:val="32"/>
          <w:szCs w:val="32"/>
        </w:rPr>
        <w:t>万元、政府采购服务</w:t>
      </w:r>
      <w:r>
        <w:rPr>
          <w:rFonts w:ascii="宋体" w:eastAsia="仿宋_GB2312" w:hAnsi="宋体" w:cs="Times New Roman" w:hint="eastAsia"/>
          <w:sz w:val="32"/>
          <w:szCs w:val="32"/>
        </w:rPr>
        <w:t>266.27</w:t>
      </w:r>
      <w:r>
        <w:rPr>
          <w:rFonts w:ascii="宋体" w:eastAsia="仿宋_GB2312" w:hAnsi="宋体" w:cs="Times New Roman" w:hint="eastAsia"/>
          <w:sz w:val="32"/>
          <w:szCs w:val="32"/>
        </w:rPr>
        <w:t>万元。</w:t>
      </w:r>
    </w:p>
    <w:p w:rsidR="00FB69E1" w:rsidRDefault="00DF50E8">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3</w:t>
      </w:r>
      <w:r>
        <w:rPr>
          <w:rFonts w:ascii="楷体" w:eastAsia="楷体" w:hAnsi="楷体" w:cs="楷体" w:hint="eastAsia"/>
          <w:spacing w:val="-3"/>
          <w:sz w:val="32"/>
          <w:szCs w:val="32"/>
        </w:rPr>
        <w:t>、国有资产占有情况</w:t>
      </w:r>
    </w:p>
    <w:p w:rsidR="00FB69E1" w:rsidRDefault="00DF50E8">
      <w:pPr>
        <w:ind w:firstLineChars="200" w:firstLine="640"/>
        <w:rPr>
          <w:rFonts w:ascii="宋体" w:eastAsia="仿宋_GB2312" w:hAnsi="宋体" w:cs="Times New Roman"/>
          <w:sz w:val="32"/>
          <w:szCs w:val="32"/>
        </w:rPr>
      </w:pPr>
      <w:r>
        <w:rPr>
          <w:rFonts w:ascii="宋体" w:eastAsia="仿宋_GB2312" w:hAnsi="宋体" w:cs="Times New Roman" w:hint="eastAsia"/>
          <w:sz w:val="32"/>
          <w:szCs w:val="32"/>
        </w:rPr>
        <w:t>截至</w:t>
      </w:r>
      <w:r>
        <w:rPr>
          <w:rFonts w:ascii="宋体" w:eastAsia="仿宋_GB2312" w:hAnsi="宋体" w:cs="Times New Roman" w:hint="eastAsia"/>
          <w:sz w:val="32"/>
          <w:szCs w:val="32"/>
        </w:rPr>
        <w:t>2020</w:t>
      </w:r>
      <w:r>
        <w:rPr>
          <w:rFonts w:ascii="宋体" w:eastAsia="仿宋_GB2312" w:hAnsi="宋体" w:cs="Times New Roman" w:hint="eastAsia"/>
          <w:sz w:val="32"/>
          <w:szCs w:val="32"/>
        </w:rPr>
        <w:t>年</w:t>
      </w:r>
      <w:r>
        <w:rPr>
          <w:rFonts w:ascii="宋体" w:eastAsia="仿宋_GB2312" w:hAnsi="宋体" w:cs="Times New Roman" w:hint="eastAsia"/>
          <w:sz w:val="32"/>
          <w:szCs w:val="32"/>
        </w:rPr>
        <w:t>12</w:t>
      </w:r>
      <w:r>
        <w:rPr>
          <w:rFonts w:ascii="宋体" w:eastAsia="仿宋_GB2312" w:hAnsi="宋体" w:cs="Times New Roman" w:hint="eastAsia"/>
          <w:sz w:val="32"/>
          <w:szCs w:val="32"/>
        </w:rPr>
        <w:t>月</w:t>
      </w:r>
      <w:r>
        <w:rPr>
          <w:rFonts w:ascii="宋体" w:eastAsia="仿宋_GB2312" w:hAnsi="宋体" w:cs="Times New Roman" w:hint="eastAsia"/>
          <w:sz w:val="32"/>
          <w:szCs w:val="32"/>
        </w:rPr>
        <w:t>31</w:t>
      </w:r>
      <w:r>
        <w:rPr>
          <w:rFonts w:ascii="宋体" w:eastAsia="仿宋_GB2312" w:hAnsi="宋体" w:cs="Times New Roman" w:hint="eastAsia"/>
          <w:sz w:val="32"/>
          <w:szCs w:val="32"/>
        </w:rPr>
        <w:t>日，本部门共有车辆</w:t>
      </w:r>
      <w:r>
        <w:rPr>
          <w:rFonts w:ascii="宋体" w:eastAsia="仿宋_GB2312" w:hAnsi="宋体" w:cs="Times New Roman" w:hint="eastAsia"/>
          <w:sz w:val="32"/>
          <w:szCs w:val="32"/>
        </w:rPr>
        <w:t>1</w:t>
      </w:r>
      <w:r>
        <w:rPr>
          <w:rFonts w:ascii="宋体" w:eastAsia="仿宋_GB2312" w:hAnsi="宋体" w:cs="Times New Roman" w:hint="eastAsia"/>
          <w:sz w:val="32"/>
          <w:szCs w:val="32"/>
        </w:rPr>
        <w:t>辆，其中，其他用车</w:t>
      </w:r>
      <w:r>
        <w:rPr>
          <w:rFonts w:ascii="宋体" w:eastAsia="仿宋_GB2312" w:hAnsi="宋体" w:cs="Times New Roman" w:hint="eastAsia"/>
          <w:sz w:val="32"/>
          <w:szCs w:val="32"/>
        </w:rPr>
        <w:t>1</w:t>
      </w:r>
      <w:r>
        <w:rPr>
          <w:rFonts w:ascii="宋体" w:eastAsia="仿宋_GB2312" w:hAnsi="宋体" w:cs="Times New Roman" w:hint="eastAsia"/>
          <w:sz w:val="32"/>
          <w:szCs w:val="32"/>
        </w:rPr>
        <w:t>辆，</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单价</w:t>
      </w:r>
      <w:r>
        <w:rPr>
          <w:rFonts w:ascii="宋体" w:eastAsia="仿宋_GB2312" w:hAnsi="宋体" w:cs="Times New Roman" w:hint="eastAsia"/>
          <w:sz w:val="32"/>
          <w:szCs w:val="32"/>
        </w:rPr>
        <w:t>50</w:t>
      </w:r>
      <w:r>
        <w:rPr>
          <w:rFonts w:ascii="宋体" w:eastAsia="仿宋_GB2312" w:hAnsi="宋体" w:cs="Times New Roman" w:hint="eastAsia"/>
          <w:sz w:val="32"/>
          <w:szCs w:val="32"/>
        </w:rPr>
        <w:t>万元（含）以上的通用设备</w:t>
      </w:r>
      <w:r>
        <w:rPr>
          <w:rFonts w:ascii="宋体" w:eastAsia="仿宋_GB2312" w:hAnsi="宋体" w:cs="Times New Roman" w:hint="eastAsia"/>
          <w:sz w:val="32"/>
          <w:szCs w:val="32"/>
        </w:rPr>
        <w:t>0</w:t>
      </w:r>
      <w:r>
        <w:rPr>
          <w:rFonts w:ascii="宋体" w:eastAsia="仿宋_GB2312" w:hAnsi="宋体" w:cs="Times New Roman" w:hint="eastAsia"/>
          <w:sz w:val="32"/>
          <w:szCs w:val="32"/>
        </w:rPr>
        <w:t>台（套），</w:t>
      </w:r>
      <w:r>
        <w:rPr>
          <w:rFonts w:ascii="宋体" w:eastAsia="仿宋_GB2312" w:hAnsi="宋体" w:cs="Times New Roman" w:hint="eastAsia"/>
          <w:sz w:val="32"/>
          <w:szCs w:val="32"/>
        </w:rPr>
        <w:t xml:space="preserve"> </w:t>
      </w:r>
      <w:r>
        <w:rPr>
          <w:rFonts w:ascii="宋体" w:eastAsia="仿宋_GB2312" w:hAnsi="宋体" w:cs="Times New Roman" w:hint="eastAsia"/>
          <w:sz w:val="32"/>
          <w:szCs w:val="32"/>
        </w:rPr>
        <w:t>单价</w:t>
      </w:r>
      <w:r>
        <w:rPr>
          <w:rFonts w:ascii="宋体" w:eastAsia="仿宋_GB2312" w:hAnsi="宋体" w:cs="Times New Roman" w:hint="eastAsia"/>
          <w:sz w:val="32"/>
          <w:szCs w:val="32"/>
        </w:rPr>
        <w:t>100</w:t>
      </w:r>
      <w:r>
        <w:rPr>
          <w:rFonts w:ascii="宋体" w:eastAsia="仿宋_GB2312" w:hAnsi="宋体" w:cs="Times New Roman" w:hint="eastAsia"/>
          <w:sz w:val="32"/>
          <w:szCs w:val="32"/>
        </w:rPr>
        <w:t>万元（含）以上专用设备</w:t>
      </w:r>
      <w:r>
        <w:rPr>
          <w:rFonts w:ascii="宋体" w:eastAsia="仿宋_GB2312" w:hAnsi="宋体" w:cs="Times New Roman" w:hint="eastAsia"/>
          <w:sz w:val="32"/>
          <w:szCs w:val="32"/>
        </w:rPr>
        <w:t>0</w:t>
      </w:r>
      <w:r>
        <w:rPr>
          <w:rFonts w:ascii="宋体" w:eastAsia="仿宋_GB2312" w:hAnsi="宋体" w:cs="Times New Roman" w:hint="eastAsia"/>
          <w:sz w:val="32"/>
          <w:szCs w:val="32"/>
        </w:rPr>
        <w:t>台（套）。</w:t>
      </w:r>
    </w:p>
    <w:p w:rsidR="00FB69E1" w:rsidRDefault="00DF50E8">
      <w:pPr>
        <w:numPr>
          <w:ilvl w:val="0"/>
          <w:numId w:val="4"/>
        </w:num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绩效管理情况</w:t>
      </w:r>
    </w:p>
    <w:p w:rsidR="00FB69E1" w:rsidRDefault="00DF50E8">
      <w:pPr>
        <w:spacing w:line="204" w:lineRule="auto"/>
        <w:jc w:val="left"/>
        <w:rPr>
          <w:rFonts w:ascii="宋体" w:eastAsia="仿宋_GB2312" w:hAnsi="宋体" w:cs="Times New Roman"/>
          <w:sz w:val="32"/>
          <w:szCs w:val="32"/>
        </w:rPr>
      </w:pPr>
      <w:r>
        <w:rPr>
          <w:rFonts w:ascii="宋体" w:eastAsia="仿宋_GB2312" w:hAnsi="宋体" w:cs="Times New Roman" w:hint="eastAsia"/>
          <w:sz w:val="32"/>
          <w:szCs w:val="32"/>
        </w:rPr>
        <w:t>我单位</w:t>
      </w:r>
      <w:r>
        <w:rPr>
          <w:rFonts w:ascii="宋体" w:eastAsia="仿宋_GB2312" w:hAnsi="宋体" w:cs="Times New Roman" w:hint="eastAsia"/>
          <w:sz w:val="32"/>
          <w:szCs w:val="32"/>
        </w:rPr>
        <w:t>2020</w:t>
      </w:r>
      <w:r>
        <w:rPr>
          <w:rFonts w:ascii="宋体" w:eastAsia="仿宋_GB2312" w:hAnsi="宋体" w:cs="Times New Roman" w:hint="eastAsia"/>
          <w:sz w:val="32"/>
          <w:szCs w:val="32"/>
        </w:rPr>
        <w:t>年度无绩效评价</w:t>
      </w:r>
    </w:p>
    <w:p w:rsidR="00FB69E1" w:rsidRDefault="00DF50E8">
      <w:pPr>
        <w:spacing w:line="204" w:lineRule="auto"/>
        <w:jc w:val="left"/>
        <w:rPr>
          <w:rFonts w:ascii="楷体" w:eastAsia="楷体" w:hAnsi="楷体" w:cs="楷体"/>
          <w:spacing w:val="-3"/>
          <w:sz w:val="32"/>
          <w:szCs w:val="32"/>
        </w:rPr>
      </w:pPr>
      <w:r>
        <w:rPr>
          <w:rFonts w:ascii="楷体" w:eastAsia="楷体" w:hAnsi="楷体" w:cs="楷体" w:hint="eastAsia"/>
          <w:spacing w:val="-3"/>
          <w:sz w:val="32"/>
          <w:szCs w:val="32"/>
        </w:rPr>
        <w:t>5.</w:t>
      </w:r>
      <w:r>
        <w:rPr>
          <w:rFonts w:ascii="楷体" w:eastAsia="楷体" w:hAnsi="楷体" w:cs="楷体" w:hint="eastAsia"/>
          <w:spacing w:val="-3"/>
          <w:sz w:val="32"/>
          <w:szCs w:val="32"/>
        </w:rPr>
        <w:t>政府购买服务指导性目录。</w:t>
      </w:r>
    </w:p>
    <w:p w:rsidR="00FB69E1" w:rsidRDefault="00DF50E8">
      <w:pPr>
        <w:spacing w:line="204" w:lineRule="auto"/>
        <w:ind w:firstLineChars="200" w:firstLine="656"/>
        <w:jc w:val="left"/>
        <w:rPr>
          <w:rFonts w:ascii="仿宋" w:eastAsia="仿宋" w:hAnsi="仿宋" w:cs="仿宋"/>
          <w:spacing w:val="4"/>
          <w:sz w:val="32"/>
          <w:szCs w:val="32"/>
        </w:rPr>
      </w:pPr>
      <w:r>
        <w:rPr>
          <w:rFonts w:ascii="仿宋" w:eastAsia="仿宋" w:hAnsi="仿宋" w:cs="仿宋" w:hint="eastAsia"/>
          <w:spacing w:val="4"/>
          <w:sz w:val="32"/>
          <w:szCs w:val="32"/>
        </w:rPr>
        <w:t>无</w:t>
      </w:r>
    </w:p>
    <w:p w:rsidR="00FB69E1" w:rsidRDefault="00FB69E1">
      <w:pPr>
        <w:ind w:firstLineChars="900" w:firstLine="2808"/>
        <w:outlineLvl w:val="0"/>
        <w:rPr>
          <w:rFonts w:ascii="黑体" w:eastAsia="黑体" w:hAnsi="黑体" w:cs="黑体"/>
          <w:snapToGrid w:val="0"/>
          <w:spacing w:val="-4"/>
          <w:kern w:val="0"/>
          <w:sz w:val="32"/>
          <w:szCs w:val="32"/>
        </w:rPr>
      </w:pPr>
      <w:bookmarkStart w:id="21" w:name="_Toc32537"/>
      <w:bookmarkStart w:id="22" w:name="_Toc8549_WPSOffice_Level1"/>
    </w:p>
    <w:p w:rsidR="00FB69E1" w:rsidRDefault="00DF50E8">
      <w:pPr>
        <w:ind w:firstLineChars="900" w:firstLine="2808"/>
        <w:outlineLvl w:val="0"/>
        <w:rPr>
          <w:rFonts w:ascii="黑体" w:eastAsia="黑体" w:hAnsi="黑体" w:cs="黑体"/>
          <w:snapToGrid w:val="0"/>
          <w:spacing w:val="-4"/>
          <w:kern w:val="0"/>
          <w:sz w:val="32"/>
          <w:szCs w:val="32"/>
        </w:rPr>
      </w:pPr>
      <w:r>
        <w:rPr>
          <w:rFonts w:ascii="黑体" w:eastAsia="黑体" w:hAnsi="黑体" w:cs="黑体" w:hint="eastAsia"/>
          <w:snapToGrid w:val="0"/>
          <w:spacing w:val="-4"/>
          <w:kern w:val="0"/>
          <w:sz w:val="32"/>
          <w:szCs w:val="32"/>
        </w:rPr>
        <w:t>第四部分</w:t>
      </w:r>
      <w:r>
        <w:rPr>
          <w:rFonts w:ascii="黑体" w:eastAsia="黑体" w:hAnsi="黑体" w:cs="黑体" w:hint="eastAsia"/>
          <w:snapToGrid w:val="0"/>
          <w:spacing w:val="-4"/>
          <w:kern w:val="0"/>
          <w:sz w:val="32"/>
          <w:szCs w:val="32"/>
        </w:rPr>
        <w:t xml:space="preserve"> </w:t>
      </w:r>
      <w:r>
        <w:rPr>
          <w:rFonts w:ascii="黑体" w:eastAsia="黑体" w:hAnsi="黑体" w:cs="黑体"/>
          <w:snapToGrid w:val="0"/>
          <w:spacing w:val="-4"/>
          <w:kern w:val="0"/>
          <w:sz w:val="32"/>
          <w:szCs w:val="32"/>
        </w:rPr>
        <w:t>名词解释</w:t>
      </w:r>
      <w:bookmarkEnd w:id="21"/>
      <w:bookmarkEnd w:id="22"/>
    </w:p>
    <w:p w:rsidR="00FB69E1" w:rsidRDefault="00DF50E8">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财政拨款收入</w:t>
      </w:r>
      <w:r>
        <w:rPr>
          <w:rFonts w:ascii="仿宋" w:eastAsia="仿宋" w:hAnsi="仿宋" w:cs="仿宋" w:hint="eastAsia"/>
          <w:spacing w:val="4"/>
          <w:sz w:val="32"/>
          <w:szCs w:val="32"/>
        </w:rPr>
        <w:t>:</w:t>
      </w:r>
      <w:r>
        <w:rPr>
          <w:rFonts w:ascii="仿宋" w:eastAsia="仿宋" w:hAnsi="仿宋" w:cs="仿宋" w:hint="eastAsia"/>
          <w:spacing w:val="4"/>
          <w:sz w:val="32"/>
          <w:szCs w:val="32"/>
        </w:rPr>
        <w:t>指同级财政当年拨付的资金。</w:t>
      </w:r>
    </w:p>
    <w:p w:rsidR="00FB69E1" w:rsidRDefault="00DF50E8">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上级补助收入</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指事业单位从主管部门和上级单位取得的非财政补助收入。</w:t>
      </w:r>
    </w:p>
    <w:p w:rsidR="00FB69E1" w:rsidRDefault="00DF50E8">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lastRenderedPageBreak/>
        <w:t>事业收入</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指事业单位开展专业业务活动及其辅助活动所取得的收入。</w:t>
      </w:r>
    </w:p>
    <w:p w:rsidR="00FB69E1" w:rsidRDefault="00DF50E8">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经营收入</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指事业单位在专业业务活动及其辅助活动之外开展非独立核算经营活动取得的收入。</w:t>
      </w:r>
    </w:p>
    <w:p w:rsidR="00FB69E1" w:rsidRDefault="00DF50E8">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附属单位缴款</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指事业单位附属的独立核算单位按有关规定上缴的收入。</w:t>
      </w:r>
    </w:p>
    <w:p w:rsidR="00FB69E1" w:rsidRDefault="00DF50E8">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其他收入</w:t>
      </w:r>
      <w:r>
        <w:rPr>
          <w:rFonts w:ascii="仿宋" w:eastAsia="仿宋" w:hAnsi="仿宋" w:cs="仿宋" w:hint="eastAsia"/>
          <w:spacing w:val="4"/>
          <w:sz w:val="32"/>
          <w:szCs w:val="32"/>
        </w:rPr>
        <w:t>:</w:t>
      </w:r>
      <w:r>
        <w:rPr>
          <w:rFonts w:ascii="仿宋" w:eastAsia="仿宋" w:hAnsi="仿宋" w:cs="仿宋" w:hint="eastAsia"/>
          <w:spacing w:val="4"/>
          <w:sz w:val="32"/>
          <w:szCs w:val="32"/>
        </w:rPr>
        <w:t>指除上述“财政拨款收入”、“事业收入”、“经营收入”、“附属单位缴款”等之外取得的收入。</w:t>
      </w:r>
    </w:p>
    <w:p w:rsidR="00FB69E1" w:rsidRDefault="00DF50E8">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用事业基金弥补收支差额</w:t>
      </w:r>
      <w:r>
        <w:rPr>
          <w:rFonts w:ascii="仿宋" w:eastAsia="仿宋" w:hAnsi="仿宋" w:cs="仿宋" w:hint="eastAsia"/>
          <w:spacing w:val="4"/>
          <w:sz w:val="32"/>
          <w:szCs w:val="32"/>
        </w:rPr>
        <w:t>:</w:t>
      </w:r>
      <w:r>
        <w:rPr>
          <w:rFonts w:ascii="仿宋" w:eastAsia="仿宋" w:hAnsi="仿宋" w:cs="仿宋" w:hint="eastAsia"/>
          <w:spacing w:val="4"/>
          <w:sz w:val="32"/>
          <w:szCs w:val="32"/>
        </w:rPr>
        <w:t>指事业单位在当年的“财政拨款收入”、“财政拔款结转和结余资金”、“事业收入”、“事业单位经营收入”、“其他区收入”不足以安排当年支出的情况下，使用以前年度积累的事业基金</w:t>
      </w:r>
      <w:r>
        <w:rPr>
          <w:rFonts w:ascii="仿宋" w:eastAsia="仿宋" w:hAnsi="仿宋" w:cs="仿宋" w:hint="eastAsia"/>
          <w:spacing w:val="4"/>
          <w:sz w:val="32"/>
          <w:szCs w:val="32"/>
        </w:rPr>
        <w:t>(</w:t>
      </w:r>
      <w:r>
        <w:rPr>
          <w:rFonts w:ascii="仿宋" w:eastAsia="仿宋" w:hAnsi="仿宋" w:cs="仿宋" w:hint="eastAsia"/>
          <w:spacing w:val="4"/>
          <w:sz w:val="32"/>
          <w:szCs w:val="32"/>
        </w:rPr>
        <w:t>即事业单位当年收支相抵后按国家规定提取、用于弥补以后年度收支差额的基金</w:t>
      </w:r>
      <w:r>
        <w:rPr>
          <w:rFonts w:ascii="仿宋" w:eastAsia="仿宋" w:hAnsi="仿宋" w:cs="仿宋" w:hint="eastAsia"/>
          <w:spacing w:val="4"/>
          <w:sz w:val="32"/>
          <w:szCs w:val="32"/>
        </w:rPr>
        <w:t>)</w:t>
      </w:r>
      <w:r>
        <w:rPr>
          <w:rFonts w:ascii="仿宋" w:eastAsia="仿宋" w:hAnsi="仿宋" w:cs="仿宋" w:hint="eastAsia"/>
          <w:spacing w:val="4"/>
          <w:sz w:val="32"/>
          <w:szCs w:val="32"/>
        </w:rPr>
        <w:t>弥补本年度收支缺口的资金。</w:t>
      </w:r>
    </w:p>
    <w:p w:rsidR="00FB69E1" w:rsidRDefault="00DF50E8">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上年结转和结余</w:t>
      </w:r>
      <w:r>
        <w:rPr>
          <w:rFonts w:ascii="仿宋" w:eastAsia="仿宋" w:hAnsi="仿宋" w:cs="仿宋" w:hint="eastAsia"/>
          <w:spacing w:val="4"/>
          <w:sz w:val="32"/>
          <w:szCs w:val="32"/>
        </w:rPr>
        <w:t>：指以前年度支出预算因客观条件变化未执行完毕、结转到本年度按有关规定继续使用的资金，既包括财政拨款结转和结余，也包括事业收入、经营收入、其他收入的结转和结余。</w:t>
      </w:r>
    </w:p>
    <w:p w:rsidR="00FB69E1" w:rsidRDefault="00DF50E8">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结余分配</w:t>
      </w:r>
      <w:r>
        <w:rPr>
          <w:rFonts w:ascii="仿宋" w:eastAsia="仿宋" w:hAnsi="仿宋" w:cs="仿宋" w:hint="eastAsia"/>
          <w:spacing w:val="4"/>
          <w:sz w:val="32"/>
          <w:szCs w:val="32"/>
        </w:rPr>
        <w:t>：反应单位当年结余的分配情况。</w:t>
      </w:r>
    </w:p>
    <w:p w:rsidR="00FB69E1" w:rsidRDefault="00DF50E8">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年末结转和结余</w:t>
      </w:r>
      <w:r>
        <w:rPr>
          <w:rFonts w:ascii="仿宋" w:eastAsia="仿宋" w:hAnsi="仿宋" w:cs="仿宋" w:hint="eastAsia"/>
          <w:spacing w:val="4"/>
          <w:sz w:val="32"/>
          <w:szCs w:val="32"/>
        </w:rPr>
        <w:t>：指本年度或</w:t>
      </w:r>
      <w:r>
        <w:rPr>
          <w:rFonts w:ascii="仿宋" w:eastAsia="仿宋" w:hAnsi="仿宋" w:cs="仿宋" w:hint="eastAsia"/>
          <w:spacing w:val="4"/>
          <w:sz w:val="32"/>
          <w:szCs w:val="32"/>
        </w:rPr>
        <w:t>以前年度预算安排、因客观条件发生变化按原计划实施，需要延迟到以后年度按有关规定继续使用的资金，既包括财政拨款结转和结余，也包</w:t>
      </w:r>
      <w:r>
        <w:rPr>
          <w:rFonts w:ascii="仿宋" w:eastAsia="仿宋" w:hAnsi="仿宋" w:cs="仿宋" w:hint="eastAsia"/>
          <w:spacing w:val="4"/>
          <w:sz w:val="32"/>
          <w:szCs w:val="32"/>
        </w:rPr>
        <w:lastRenderedPageBreak/>
        <w:t>括事业收入、经营收入、其他收入的结转和结余。</w:t>
      </w:r>
    </w:p>
    <w:p w:rsidR="00FB69E1" w:rsidRDefault="00DF50E8">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基本支出</w:t>
      </w:r>
      <w:r>
        <w:rPr>
          <w:rFonts w:ascii="仿宋" w:eastAsia="仿宋" w:hAnsi="仿宋" w:cs="仿宋" w:hint="eastAsia"/>
          <w:spacing w:val="4"/>
          <w:sz w:val="32"/>
          <w:szCs w:val="32"/>
        </w:rPr>
        <w:t>：指为保障机构正常运转、完成日常工作任务而发生的人员支出和公用支出。</w:t>
      </w:r>
    </w:p>
    <w:p w:rsidR="00FB69E1" w:rsidRDefault="00DF50E8">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项目支出</w:t>
      </w:r>
      <w:r>
        <w:rPr>
          <w:rFonts w:ascii="仿宋" w:eastAsia="仿宋" w:hAnsi="仿宋" w:cs="仿宋" w:hint="eastAsia"/>
          <w:spacing w:val="4"/>
          <w:sz w:val="32"/>
          <w:szCs w:val="32"/>
        </w:rPr>
        <w:t>：指在基本支出之外为完成特定行政任务和事业发展目标所发生的支出。</w:t>
      </w:r>
    </w:p>
    <w:p w:rsidR="00FB69E1" w:rsidRDefault="00DF50E8">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经营支出</w:t>
      </w:r>
      <w:r>
        <w:rPr>
          <w:rFonts w:ascii="仿宋" w:eastAsia="仿宋" w:hAnsi="仿宋" w:cs="仿宋" w:hint="eastAsia"/>
          <w:spacing w:val="4"/>
          <w:sz w:val="32"/>
          <w:szCs w:val="32"/>
        </w:rPr>
        <w:t>：指事业单位在专业业务活动及其辅助活动之外开展非独立核算经营活动发生的支出。</w:t>
      </w:r>
    </w:p>
    <w:p w:rsidR="00FB69E1" w:rsidRDefault="00DF50E8">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对附属单位补助支出</w:t>
      </w:r>
      <w:r>
        <w:rPr>
          <w:rFonts w:ascii="仿宋" w:eastAsia="仿宋" w:hAnsi="仿宋" w:cs="仿宋" w:hint="eastAsia"/>
          <w:spacing w:val="4"/>
          <w:sz w:val="32"/>
          <w:szCs w:val="32"/>
        </w:rPr>
        <w:t>：指事业单位发生的用非财政预算资金对附属单位的补助支出。</w:t>
      </w:r>
    </w:p>
    <w:p w:rsidR="00FB69E1" w:rsidRDefault="00DF50E8">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“三公”经费</w:t>
      </w:r>
      <w:r>
        <w:rPr>
          <w:rFonts w:ascii="仿宋" w:eastAsia="仿宋" w:hAnsi="仿宋" w:cs="仿宋" w:hint="eastAsia"/>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rsidR="00FB69E1" w:rsidRDefault="00DF50E8">
      <w:pPr>
        <w:spacing w:line="204" w:lineRule="auto"/>
        <w:jc w:val="left"/>
        <w:rPr>
          <w:rFonts w:ascii="仿宋" w:eastAsia="仿宋" w:hAnsi="仿宋" w:cs="仿宋"/>
          <w:spacing w:val="4"/>
          <w:sz w:val="32"/>
          <w:szCs w:val="32"/>
        </w:rPr>
      </w:pPr>
      <w:r>
        <w:rPr>
          <w:rFonts w:ascii="仿宋" w:eastAsia="仿宋" w:hAnsi="仿宋" w:cs="仿宋" w:hint="eastAsia"/>
          <w:b/>
          <w:bCs/>
          <w:spacing w:val="4"/>
          <w:sz w:val="32"/>
          <w:szCs w:val="32"/>
        </w:rPr>
        <w:t>机关运行经费</w:t>
      </w:r>
      <w:r>
        <w:rPr>
          <w:rFonts w:ascii="仿宋" w:eastAsia="仿宋" w:hAnsi="仿宋" w:cs="仿宋" w:hint="eastAsia"/>
          <w:spacing w:val="4"/>
          <w:sz w:val="32"/>
          <w:szCs w:val="32"/>
        </w:rPr>
        <w:t>：为保障行政单位（含参照公务员法管理的事业单位）运行用于购买货物和服务的各项资金，包括办公及印刷费、邮电费、差旅费、会</w:t>
      </w:r>
      <w:r>
        <w:rPr>
          <w:rFonts w:ascii="仿宋" w:eastAsia="仿宋" w:hAnsi="仿宋" w:cs="仿宋" w:hint="eastAsia"/>
          <w:spacing w:val="4"/>
          <w:sz w:val="32"/>
          <w:szCs w:val="32"/>
        </w:rPr>
        <w:t>议费、福利费、日常维修费、专用材料及一般设备购置费、办公用房水电费、办公用房取暖费、办公用房物业管理费、公务用车运行维护</w:t>
      </w:r>
      <w:r>
        <w:rPr>
          <w:rFonts w:ascii="仿宋" w:eastAsia="仿宋" w:hAnsi="仿宋" w:cs="仿宋" w:hint="eastAsia"/>
          <w:spacing w:val="4"/>
          <w:sz w:val="32"/>
          <w:szCs w:val="32"/>
        </w:rPr>
        <w:lastRenderedPageBreak/>
        <w:t>费以及其他费用。</w:t>
      </w:r>
    </w:p>
    <w:p w:rsidR="00FB69E1" w:rsidRDefault="00DF50E8">
      <w:pPr>
        <w:spacing w:line="204" w:lineRule="auto"/>
        <w:jc w:val="left"/>
      </w:pPr>
      <w:r>
        <w:rPr>
          <w:rFonts w:ascii="仿宋" w:eastAsia="仿宋" w:hAnsi="仿宋" w:cs="仿宋" w:hint="eastAsia"/>
          <w:b/>
          <w:bCs/>
          <w:spacing w:val="4"/>
          <w:sz w:val="32"/>
          <w:szCs w:val="32"/>
        </w:rPr>
        <w:t>其他需要解释的名词</w:t>
      </w:r>
      <w:r>
        <w:rPr>
          <w:rFonts w:ascii="仿宋" w:eastAsia="仿宋" w:hAnsi="仿宋" w:cs="仿宋" w:hint="eastAsia"/>
          <w:spacing w:val="4"/>
          <w:sz w:val="32"/>
          <w:szCs w:val="32"/>
        </w:rPr>
        <w:t>。</w:t>
      </w:r>
    </w:p>
    <w:p w:rsidR="00FB69E1" w:rsidRDefault="00FB69E1"/>
    <w:p w:rsidR="00FB69E1" w:rsidRDefault="00FB69E1"/>
    <w:sectPr w:rsidR="00FB69E1" w:rsidSect="00FB69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0828"/>
    <w:multiLevelType w:val="singleLevel"/>
    <w:tmpl w:val="0CAE0828"/>
    <w:lvl w:ilvl="0">
      <w:start w:val="8"/>
      <w:numFmt w:val="chineseCounting"/>
      <w:suff w:val="nothing"/>
      <w:lvlText w:val="%1、"/>
      <w:lvlJc w:val="left"/>
      <w:rPr>
        <w:rFonts w:hint="eastAsia"/>
      </w:rPr>
    </w:lvl>
  </w:abstractNum>
  <w:abstractNum w:abstractNumId="1">
    <w:nsid w:val="32CD2E15"/>
    <w:multiLevelType w:val="singleLevel"/>
    <w:tmpl w:val="32CD2E15"/>
    <w:lvl w:ilvl="0">
      <w:start w:val="1"/>
      <w:numFmt w:val="chineseCounting"/>
      <w:suff w:val="nothing"/>
      <w:lvlText w:val="（%1）"/>
      <w:lvlJc w:val="left"/>
      <w:rPr>
        <w:rFonts w:hint="eastAsia"/>
      </w:rPr>
    </w:lvl>
  </w:abstractNum>
  <w:abstractNum w:abstractNumId="2">
    <w:nsid w:val="40B6F801"/>
    <w:multiLevelType w:val="singleLevel"/>
    <w:tmpl w:val="40B6F801"/>
    <w:lvl w:ilvl="0">
      <w:start w:val="4"/>
      <w:numFmt w:val="decimal"/>
      <w:lvlText w:val="%1."/>
      <w:lvlJc w:val="left"/>
      <w:pPr>
        <w:tabs>
          <w:tab w:val="left" w:pos="312"/>
        </w:tabs>
      </w:pPr>
    </w:lvl>
  </w:abstractNum>
  <w:abstractNum w:abstractNumId="3">
    <w:nsid w:val="6AF4BF66"/>
    <w:multiLevelType w:val="singleLevel"/>
    <w:tmpl w:val="6AF4BF66"/>
    <w:lvl w:ilvl="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E3F0B7D"/>
    <w:rsid w:val="000014A7"/>
    <w:rsid w:val="00052B5B"/>
    <w:rsid w:val="002D03FC"/>
    <w:rsid w:val="00342AD4"/>
    <w:rsid w:val="00437D4A"/>
    <w:rsid w:val="004C0115"/>
    <w:rsid w:val="00642B92"/>
    <w:rsid w:val="006B01F5"/>
    <w:rsid w:val="00703D53"/>
    <w:rsid w:val="00774AFB"/>
    <w:rsid w:val="00796CD4"/>
    <w:rsid w:val="0096771E"/>
    <w:rsid w:val="00AC110D"/>
    <w:rsid w:val="00BF61E9"/>
    <w:rsid w:val="00C50FBE"/>
    <w:rsid w:val="00DF50E8"/>
    <w:rsid w:val="00E4217F"/>
    <w:rsid w:val="00FB69E1"/>
    <w:rsid w:val="03106DB4"/>
    <w:rsid w:val="03C45114"/>
    <w:rsid w:val="04C04CA5"/>
    <w:rsid w:val="055C10B2"/>
    <w:rsid w:val="09AA0372"/>
    <w:rsid w:val="0E6D0C70"/>
    <w:rsid w:val="10737770"/>
    <w:rsid w:val="10F326F2"/>
    <w:rsid w:val="14FD6C54"/>
    <w:rsid w:val="15155BDA"/>
    <w:rsid w:val="16AE6FE5"/>
    <w:rsid w:val="190D1B50"/>
    <w:rsid w:val="1A8C6BF5"/>
    <w:rsid w:val="1BAC6817"/>
    <w:rsid w:val="1D9B2889"/>
    <w:rsid w:val="20114C7C"/>
    <w:rsid w:val="203D63C3"/>
    <w:rsid w:val="25E568E3"/>
    <w:rsid w:val="26B3513A"/>
    <w:rsid w:val="29D0045B"/>
    <w:rsid w:val="2B7A6DA6"/>
    <w:rsid w:val="2BB926A8"/>
    <w:rsid w:val="2DA71B36"/>
    <w:rsid w:val="2E250BEC"/>
    <w:rsid w:val="31E27614"/>
    <w:rsid w:val="32E21470"/>
    <w:rsid w:val="34F063BF"/>
    <w:rsid w:val="371133D2"/>
    <w:rsid w:val="38954BA4"/>
    <w:rsid w:val="3B324998"/>
    <w:rsid w:val="3EBD0BCC"/>
    <w:rsid w:val="3F28132A"/>
    <w:rsid w:val="426641C4"/>
    <w:rsid w:val="455606D6"/>
    <w:rsid w:val="490711BA"/>
    <w:rsid w:val="4E713CD7"/>
    <w:rsid w:val="525F3BC8"/>
    <w:rsid w:val="547323EA"/>
    <w:rsid w:val="56755A87"/>
    <w:rsid w:val="57C42A45"/>
    <w:rsid w:val="623927EC"/>
    <w:rsid w:val="63DB0E1A"/>
    <w:rsid w:val="6842561F"/>
    <w:rsid w:val="69F55F6C"/>
    <w:rsid w:val="6DCE0311"/>
    <w:rsid w:val="71BD3BEF"/>
    <w:rsid w:val="71D04F7F"/>
    <w:rsid w:val="7556611B"/>
    <w:rsid w:val="76734785"/>
    <w:rsid w:val="77827D1A"/>
    <w:rsid w:val="7A1B6E40"/>
    <w:rsid w:val="7DF83C6A"/>
    <w:rsid w:val="7E2703B6"/>
    <w:rsid w:val="7E3F0B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B69E1"/>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FB69E1"/>
    <w:pPr>
      <w:spacing w:after="0"/>
      <w:ind w:firstLine="420"/>
    </w:pPr>
  </w:style>
  <w:style w:type="paragraph" w:styleId="a4">
    <w:name w:val="Body Text"/>
    <w:basedOn w:val="a"/>
    <w:uiPriority w:val="99"/>
    <w:unhideWhenUsed/>
    <w:qFormat/>
    <w:rsid w:val="00FB69E1"/>
    <w:pPr>
      <w:spacing w:after="120"/>
    </w:pPr>
  </w:style>
  <w:style w:type="paragraph" w:styleId="a5">
    <w:name w:val="footer"/>
    <w:basedOn w:val="a"/>
    <w:rsid w:val="00FB69E1"/>
    <w:pPr>
      <w:tabs>
        <w:tab w:val="center" w:pos="4153"/>
        <w:tab w:val="right" w:pos="8306"/>
      </w:tabs>
      <w:snapToGrid w:val="0"/>
      <w:jc w:val="left"/>
    </w:pPr>
    <w:rPr>
      <w:sz w:val="18"/>
      <w:szCs w:val="18"/>
    </w:rPr>
  </w:style>
  <w:style w:type="paragraph" w:styleId="a6">
    <w:name w:val="header"/>
    <w:basedOn w:val="a"/>
    <w:qFormat/>
    <w:rsid w:val="00FB69E1"/>
    <w:pPr>
      <w:pBdr>
        <w:bottom w:val="single" w:sz="6" w:space="1" w:color="auto"/>
      </w:pBdr>
      <w:tabs>
        <w:tab w:val="center" w:pos="4153"/>
        <w:tab w:val="right" w:pos="8306"/>
      </w:tabs>
      <w:snapToGrid w:val="0"/>
      <w:jc w:val="center"/>
    </w:pPr>
    <w:rPr>
      <w:sz w:val="18"/>
      <w:szCs w:val="18"/>
    </w:rPr>
  </w:style>
  <w:style w:type="paragraph" w:customStyle="1" w:styleId="WPSOffice1">
    <w:name w:val="WPSOffice手动目录 1"/>
    <w:qFormat/>
    <w:rsid w:val="00FB69E1"/>
  </w:style>
  <w:style w:type="paragraph" w:customStyle="1" w:styleId="WPSOffice2">
    <w:name w:val="WPSOffice手动目录 2"/>
    <w:qFormat/>
    <w:rsid w:val="00FB69E1"/>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2829</Words>
  <Characters>783</Characters>
  <Application>Microsoft Office Word</Application>
  <DocSecurity>0</DocSecurity>
  <Lines>6</Lines>
  <Paragraphs>7</Paragraphs>
  <ScaleCrop>false</ScaleCrop>
  <Company>CHINA</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16</cp:revision>
  <cp:lastPrinted>2021-11-03T08:44:00Z</cp:lastPrinted>
  <dcterms:created xsi:type="dcterms:W3CDTF">2021-10-28T10:29:00Z</dcterms:created>
  <dcterms:modified xsi:type="dcterms:W3CDTF">2021-11-03T10:19:00Z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285372A70DD74B41BABBA318EBE1F930</vt:lpwstr>
  </property>
</Properties>
</file>