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36"/>
          <w:szCs w:val="36"/>
        </w:rPr>
      </w:pPr>
    </w:p>
    <w:p>
      <w:pPr>
        <w:jc w:val="center"/>
        <w:rPr>
          <w:rFonts w:ascii="黑体" w:eastAsia="黑体"/>
          <w:sz w:val="36"/>
          <w:szCs w:val="36"/>
        </w:rPr>
      </w:pPr>
      <w:r>
        <w:rPr>
          <w:rFonts w:hint="eastAsia" w:ascii="黑体" w:eastAsia="黑体"/>
          <w:sz w:val="36"/>
          <w:szCs w:val="36"/>
        </w:rPr>
        <w:t>朔城区文化和旅游局</w:t>
      </w:r>
    </w:p>
    <w:p>
      <w:pPr>
        <w:jc w:val="center"/>
        <w:rPr>
          <w:rFonts w:ascii="黑体" w:eastAsia="黑体"/>
          <w:sz w:val="36"/>
          <w:szCs w:val="36"/>
        </w:rPr>
      </w:pPr>
      <w:r>
        <w:rPr>
          <w:rFonts w:hint="eastAsia" w:ascii="黑体" w:eastAsia="黑体"/>
          <w:sz w:val="36"/>
          <w:szCs w:val="36"/>
        </w:rPr>
        <w:t>2020年部门决算公开情况说明</w:t>
      </w:r>
    </w:p>
    <w:p>
      <w:pPr>
        <w:spacing w:line="360" w:lineRule="auto"/>
        <w:jc w:val="center"/>
        <w:rPr>
          <w:rFonts w:ascii="宋体" w:hAnsi="宋体" w:cs="宋体"/>
          <w:sz w:val="44"/>
          <w:szCs w:val="44"/>
        </w:rPr>
      </w:pPr>
      <w:bookmarkStart w:id="0" w:name="_Toc4691_WPSOffice_Level1"/>
      <w:bookmarkStart w:id="1" w:name="_Toc8044_WPSOffice_Level1"/>
    </w:p>
    <w:p>
      <w:pPr>
        <w:pStyle w:val="2"/>
      </w:pPr>
    </w:p>
    <w:p>
      <w:pPr>
        <w:spacing w:line="360" w:lineRule="auto"/>
        <w:jc w:val="center"/>
        <w:rPr>
          <w:rFonts w:ascii="宋体" w:hAnsi="宋体" w:cs="宋体"/>
          <w:sz w:val="36"/>
          <w:szCs w:val="36"/>
        </w:rPr>
      </w:pPr>
      <w:r>
        <w:rPr>
          <w:rFonts w:hint="eastAsia" w:ascii="宋体" w:hAnsi="宋体" w:cs="宋体"/>
          <w:sz w:val="36"/>
          <w:szCs w:val="36"/>
        </w:rPr>
        <w:t>目录</w:t>
      </w:r>
    </w:p>
    <w:p>
      <w:pPr>
        <w:pStyle w:val="10"/>
        <w:tabs>
          <w:tab w:val="right" w:leader="dot" w:pos="8336"/>
        </w:tabs>
        <w:spacing w:line="360" w:lineRule="auto"/>
        <w:ind w:firstLine="600" w:firstLineChars="200"/>
        <w:rPr>
          <w:rFonts w:ascii="仿宋" w:hAnsi="仿宋" w:eastAsia="仿宋"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11"/>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11"/>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10"/>
        <w:tabs>
          <w:tab w:val="right" w:leader="dot" w:pos="8336"/>
        </w:tabs>
        <w:spacing w:line="360" w:lineRule="auto"/>
        <w:ind w:firstLine="500" w:firstLineChars="25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2020年度部门决算公开报表</w:t>
      </w:r>
    </w:p>
    <w:p>
      <w:pPr>
        <w:pStyle w:val="10"/>
        <w:tabs>
          <w:tab w:val="right" w:leader="dot" w:pos="8336"/>
        </w:tabs>
        <w:spacing w:line="360" w:lineRule="auto"/>
        <w:ind w:firstLine="452" w:firstLineChars="150"/>
        <w:rPr>
          <w:rFonts w:ascii="宋体" w:hAnsi="宋体" w:cs="宋体"/>
          <w:b/>
          <w:sz w:val="30"/>
          <w:szCs w:val="30"/>
        </w:rPr>
      </w:pPr>
      <w:r>
        <w:rPr>
          <w:rFonts w:hint="eastAsia" w:ascii="宋体" w:hAnsi="宋体" w:cs="宋体"/>
          <w:b/>
          <w:sz w:val="30"/>
          <w:szCs w:val="30"/>
        </w:rPr>
        <w:t>三、2020年度部门决算情况说明</w:t>
      </w:r>
    </w:p>
    <w:p>
      <w:pPr>
        <w:pStyle w:val="11"/>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11"/>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11"/>
        <w:tabs>
          <w:tab w:val="right" w:leader="dot" w:pos="8336"/>
        </w:tabs>
        <w:spacing w:line="360" w:lineRule="auto"/>
        <w:ind w:left="420" w:firstLine="300" w:firstLineChars="100"/>
        <w:rPr>
          <w:rFonts w:ascii="仿宋" w:hAnsi="仿宋" w:eastAsia="仿宋"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1"/>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11"/>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1"/>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1"/>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1"/>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1"/>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10"/>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120" w:firstLineChars="10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0"/>
          <w:szCs w:val="30"/>
        </w:rPr>
      </w:pPr>
      <w:bookmarkStart w:id="2" w:name="_Toc7430_WPSOffice_Level1"/>
      <w:r>
        <w:rPr>
          <w:rFonts w:hint="eastAsia" w:ascii="仿宋" w:hAnsi="仿宋" w:eastAsia="仿宋" w:cs="仿宋"/>
          <w:sz w:val="30"/>
          <w:szCs w:val="30"/>
        </w:rPr>
        <w:t>主要职能职责</w:t>
      </w:r>
    </w:p>
    <w:p>
      <w:pPr>
        <w:pStyle w:val="12"/>
        <w:ind w:left="420" w:firstLine="0" w:firstLineChars="0"/>
        <w:rPr>
          <w:rFonts w:ascii="仿宋" w:hAnsi="仿宋" w:eastAsia="仿宋" w:cs="仿宋"/>
          <w:sz w:val="30"/>
          <w:szCs w:val="30"/>
        </w:rPr>
      </w:pPr>
      <w:r>
        <w:rPr>
          <w:rFonts w:hint="eastAsia" w:ascii="仿宋" w:hAnsi="仿宋" w:eastAsia="仿宋" w:cs="仿宋"/>
          <w:sz w:val="30"/>
          <w:szCs w:val="30"/>
        </w:rPr>
        <w:t>（1）执行党和国家的文化、广播电视、体育、新闻出版的方针、政策及有关法律法规。组织实施全区上述领域的改革和发展的中长期规划；</w:t>
      </w:r>
    </w:p>
    <w:p>
      <w:pPr>
        <w:ind w:firstLine="300" w:firstLineChars="100"/>
        <w:rPr>
          <w:rFonts w:ascii="仿宋" w:hAnsi="仿宋" w:eastAsia="仿宋" w:cs="仿宋"/>
          <w:sz w:val="30"/>
          <w:szCs w:val="30"/>
        </w:rPr>
      </w:pPr>
      <w:r>
        <w:rPr>
          <w:rFonts w:hint="eastAsia" w:ascii="仿宋" w:hAnsi="仿宋" w:eastAsia="仿宋" w:cs="仿宋"/>
          <w:sz w:val="30"/>
          <w:szCs w:val="30"/>
        </w:rPr>
        <w:t>（2）贯彻落实文化经济政策，促进全区文化产业发展，指导全区文化、体育、广电设施的建设；</w:t>
      </w:r>
    </w:p>
    <w:p>
      <w:pPr>
        <w:ind w:firstLine="300" w:firstLineChars="100"/>
        <w:rPr>
          <w:rFonts w:ascii="仿宋" w:hAnsi="仿宋" w:eastAsia="仿宋" w:cs="仿宋"/>
          <w:sz w:val="30"/>
          <w:szCs w:val="30"/>
        </w:rPr>
      </w:pPr>
      <w:r>
        <w:rPr>
          <w:rFonts w:hint="eastAsia" w:ascii="仿宋" w:hAnsi="仿宋" w:eastAsia="仿宋" w:cs="仿宋"/>
          <w:sz w:val="30"/>
          <w:szCs w:val="30"/>
        </w:rPr>
        <w:t>（3）管理全区体育全区体育、电影、音像、艺术、出版、图书馆、体育和艺术教育、群众文化、少年儿童文化事业；</w:t>
      </w:r>
    </w:p>
    <w:p>
      <w:pPr>
        <w:ind w:firstLine="300" w:firstLineChars="100"/>
        <w:rPr>
          <w:rFonts w:ascii="仿宋" w:hAnsi="仿宋" w:eastAsia="仿宋" w:cs="仿宋"/>
          <w:sz w:val="30"/>
          <w:szCs w:val="30"/>
        </w:rPr>
      </w:pPr>
      <w:r>
        <w:rPr>
          <w:rFonts w:hint="eastAsia" w:ascii="仿宋" w:hAnsi="仿宋" w:eastAsia="仿宋" w:cs="仿宋"/>
          <w:sz w:val="30"/>
          <w:szCs w:val="30"/>
        </w:rPr>
        <w:t>（4）指导、组织全区艺术创作和重大文化、体育活动；</w:t>
      </w:r>
    </w:p>
    <w:p>
      <w:pPr>
        <w:ind w:left="320"/>
        <w:rPr>
          <w:rFonts w:ascii="仿宋" w:hAnsi="仿宋" w:eastAsia="仿宋" w:cs="仿宋"/>
          <w:sz w:val="30"/>
          <w:szCs w:val="30"/>
        </w:rPr>
      </w:pPr>
      <w:r>
        <w:rPr>
          <w:rFonts w:hint="eastAsia" w:ascii="仿宋" w:hAnsi="仿宋" w:eastAsia="仿宋" w:cs="仿宋"/>
          <w:sz w:val="30"/>
          <w:szCs w:val="30"/>
        </w:rPr>
        <w:t>（5）归口管理全区文化市场，发展体育市场；</w:t>
      </w:r>
    </w:p>
    <w:p>
      <w:pPr>
        <w:pStyle w:val="12"/>
        <w:ind w:left="160" w:firstLine="150" w:firstLineChars="50"/>
        <w:rPr>
          <w:rFonts w:ascii="仿宋" w:hAnsi="仿宋" w:eastAsia="仿宋" w:cs="仿宋"/>
          <w:sz w:val="30"/>
          <w:szCs w:val="30"/>
        </w:rPr>
      </w:pPr>
      <w:r>
        <w:rPr>
          <w:rFonts w:hint="eastAsia" w:ascii="仿宋" w:hAnsi="仿宋" w:eastAsia="仿宋" w:cs="仿宋"/>
          <w:sz w:val="30"/>
          <w:szCs w:val="30"/>
        </w:rPr>
        <w:t>（6）组织指导协调各部门、各行业、各社会团体积极开展体育活动。指导优秀运动员队伍建设和业余训练工作。指导和推动学校体育、城市体育、农村体育工作及其他社会体育的发展；</w:t>
      </w:r>
    </w:p>
    <w:p>
      <w:pPr>
        <w:ind w:firstLine="300" w:firstLineChars="100"/>
        <w:rPr>
          <w:rFonts w:ascii="仿宋" w:hAnsi="仿宋" w:eastAsia="仿宋" w:cs="仿宋"/>
          <w:sz w:val="30"/>
          <w:szCs w:val="30"/>
        </w:rPr>
      </w:pPr>
      <w:r>
        <w:rPr>
          <w:rFonts w:hint="eastAsia" w:ascii="仿宋" w:hAnsi="仿宋" w:eastAsia="仿宋" w:cs="仿宋"/>
          <w:sz w:val="30"/>
          <w:szCs w:val="30"/>
        </w:rPr>
        <w:t>（7）贯彻执行党和国家关于广播电视工作的路线、方针、政策和法律、法规以及拟订全区广播电视工作战略、规划；</w:t>
      </w:r>
    </w:p>
    <w:p>
      <w:pPr>
        <w:ind w:firstLine="300" w:firstLineChars="100"/>
        <w:rPr>
          <w:rFonts w:ascii="仿宋" w:hAnsi="仿宋" w:eastAsia="仿宋" w:cs="仿宋"/>
          <w:sz w:val="30"/>
          <w:szCs w:val="30"/>
        </w:rPr>
      </w:pPr>
      <w:r>
        <w:rPr>
          <w:rFonts w:hint="eastAsia" w:ascii="仿宋" w:hAnsi="仿宋" w:eastAsia="仿宋" w:cs="仿宋"/>
          <w:sz w:val="30"/>
          <w:szCs w:val="30"/>
        </w:rPr>
        <w:t>（8）负责广播电视体育改革，研究拟订产业规划和政策；</w:t>
      </w:r>
    </w:p>
    <w:p>
      <w:pPr>
        <w:ind w:left="320"/>
        <w:rPr>
          <w:rFonts w:ascii="仿宋" w:hAnsi="仿宋" w:eastAsia="仿宋" w:cs="仿宋"/>
          <w:sz w:val="30"/>
          <w:szCs w:val="30"/>
        </w:rPr>
      </w:pPr>
      <w:r>
        <w:rPr>
          <w:rFonts w:hint="eastAsia" w:ascii="仿宋" w:hAnsi="仿宋" w:eastAsia="仿宋" w:cs="仿宋"/>
          <w:sz w:val="30"/>
          <w:szCs w:val="30"/>
        </w:rPr>
        <w:t>（9）承担全区广播电视对外交流与合作等工作；</w:t>
      </w:r>
    </w:p>
    <w:p>
      <w:pPr>
        <w:pStyle w:val="12"/>
        <w:ind w:left="160" w:firstLine="150" w:firstLineChars="50"/>
        <w:rPr>
          <w:rFonts w:ascii="仿宋" w:hAnsi="仿宋" w:eastAsia="仿宋" w:cs="仿宋"/>
          <w:sz w:val="30"/>
          <w:szCs w:val="30"/>
        </w:rPr>
      </w:pPr>
      <w:r>
        <w:rPr>
          <w:rFonts w:hint="eastAsia" w:ascii="仿宋" w:hAnsi="仿宋" w:eastAsia="仿宋" w:cs="仿宋"/>
          <w:sz w:val="30"/>
          <w:szCs w:val="30"/>
        </w:rPr>
        <w:t>（10）净化文化市场，开展“扫黄打非”活动；</w:t>
      </w:r>
    </w:p>
    <w:p>
      <w:pPr>
        <w:pStyle w:val="12"/>
        <w:ind w:left="160" w:firstLine="150" w:firstLineChars="50"/>
        <w:rPr>
          <w:rFonts w:ascii="仿宋" w:hAnsi="仿宋" w:eastAsia="仿宋" w:cs="仿宋"/>
          <w:sz w:val="30"/>
          <w:szCs w:val="30"/>
        </w:rPr>
      </w:pPr>
      <w:r>
        <w:rPr>
          <w:rFonts w:hint="eastAsia" w:ascii="仿宋" w:hAnsi="仿宋" w:eastAsia="仿宋" w:cs="仿宋"/>
          <w:sz w:val="30"/>
          <w:szCs w:val="30"/>
        </w:rPr>
        <w:t>（11）承办区人民政府交办的其他事项。</w:t>
      </w:r>
    </w:p>
    <w:p>
      <w:pPr>
        <w:pStyle w:val="12"/>
        <w:numPr>
          <w:ilvl w:val="0"/>
          <w:numId w:val="2"/>
        </w:numPr>
        <w:ind w:firstLineChars="0"/>
        <w:rPr>
          <w:rFonts w:ascii="仿宋" w:hAnsi="仿宋" w:eastAsia="仿宋" w:cs="仿宋"/>
          <w:sz w:val="30"/>
          <w:szCs w:val="30"/>
        </w:rPr>
      </w:pPr>
      <w:r>
        <w:rPr>
          <w:rFonts w:hint="eastAsia" w:ascii="仿宋" w:hAnsi="仿宋" w:eastAsia="仿宋" w:cs="仿宋"/>
          <w:sz w:val="30"/>
          <w:szCs w:val="30"/>
        </w:rPr>
        <w:t>部门机构设置</w:t>
      </w:r>
    </w:p>
    <w:p>
      <w:pPr>
        <w:pStyle w:val="12"/>
        <w:ind w:left="160" w:firstLine="0" w:firstLineChars="0"/>
        <w:rPr>
          <w:rFonts w:ascii="仿宋" w:hAnsi="仿宋" w:eastAsia="仿宋" w:cs="仿宋"/>
          <w:sz w:val="30"/>
          <w:szCs w:val="30"/>
        </w:rPr>
      </w:pPr>
      <w:r>
        <w:rPr>
          <w:rFonts w:hint="eastAsia" w:ascii="仿宋" w:hAnsi="仿宋" w:eastAsia="仿宋" w:cs="仿宋"/>
          <w:sz w:val="30"/>
          <w:szCs w:val="30"/>
        </w:rPr>
        <w:t>朔城区文化局是一级预算单位。</w:t>
      </w:r>
    </w:p>
    <w:p>
      <w:pPr>
        <w:ind w:firstLine="600" w:firstLineChars="200"/>
        <w:rPr>
          <w:rFonts w:ascii="仿宋" w:hAnsi="仿宋" w:eastAsia="仿宋" w:cs="仿宋"/>
          <w:sz w:val="30"/>
          <w:szCs w:val="30"/>
        </w:rPr>
      </w:pPr>
      <w:r>
        <w:rPr>
          <w:rFonts w:hint="eastAsia" w:ascii="仿宋" w:hAnsi="仿宋" w:eastAsia="仿宋" w:cs="仿宋"/>
          <w:sz w:val="30"/>
          <w:szCs w:val="30"/>
        </w:rPr>
        <w:t>朔城区文化局机构设置有8个股室，分别是：秘书股、文化股、广电股、体育股、新闻出版股、版权股、文化市场管理股、非物质文化遗产保护股。朔城区文化局共有6个下属单位，分别是：朔城区青少年业余体育学校、朔城区大秧歌剧团、朔城区文化馆、朔城区图书馆、朔城区文化市场行政综合执法队、朔城区广电服务中心。从预算单位构成看，本部门决算包括：本级决算和朔城区文化市场行政综合执法队决算。</w:t>
      </w:r>
    </w:p>
    <w:p>
      <w:pPr>
        <w:ind w:firstLine="600" w:firstLineChars="200"/>
        <w:rPr>
          <w:rFonts w:ascii="黑体" w:hAnsi="黑体" w:eastAsia="黑体" w:cs="仿宋"/>
          <w:sz w:val="30"/>
          <w:szCs w:val="30"/>
        </w:rPr>
      </w:pPr>
      <w:r>
        <w:rPr>
          <w:rFonts w:hint="eastAsia" w:ascii="仿宋" w:hAnsi="仿宋" w:eastAsia="仿宋" w:cs="仿宋"/>
          <w:sz w:val="30"/>
          <w:szCs w:val="30"/>
        </w:rPr>
        <w:t xml:space="preserve">       </w:t>
      </w:r>
      <w:r>
        <w:rPr>
          <w:rFonts w:hint="eastAsia" w:ascii="黑体" w:hAnsi="黑体" w:eastAsia="黑体" w:cs="仿宋"/>
          <w:sz w:val="30"/>
          <w:szCs w:val="30"/>
        </w:rPr>
        <w:t xml:space="preserve"> </w:t>
      </w:r>
      <w:r>
        <w:rPr>
          <w:rFonts w:hint="eastAsia" w:ascii="黑体" w:hAnsi="黑体" w:eastAsia="黑体" w:cs="黑体"/>
          <w:snapToGrid w:val="0"/>
          <w:color w:val="000000"/>
          <w:spacing w:val="-4"/>
          <w:kern w:val="0"/>
          <w:sz w:val="30"/>
          <w:szCs w:val="30"/>
        </w:rPr>
        <w:t>第二部分2020</w:t>
      </w:r>
      <w:r>
        <w:rPr>
          <w:rFonts w:ascii="黑体" w:hAnsi="黑体" w:eastAsia="黑体" w:cs="黑体"/>
          <w:snapToGrid w:val="0"/>
          <w:color w:val="000000"/>
          <w:spacing w:val="-4"/>
          <w:kern w:val="0"/>
          <w:sz w:val="30"/>
          <w:szCs w:val="30"/>
        </w:rPr>
        <w:t xml:space="preserve"> 年度部门决算表</w:t>
      </w:r>
      <w:bookmarkEnd w:id="2"/>
    </w:p>
    <w:p>
      <w:pPr>
        <w:rPr>
          <w:rFonts w:ascii="仿宋" w:hAnsi="仿宋" w:eastAsia="仿宋" w:cs="仿宋"/>
          <w:sz w:val="30"/>
          <w:szCs w:val="30"/>
        </w:rPr>
      </w:pPr>
      <w:r>
        <w:rPr>
          <w:rFonts w:hint="eastAsia" w:ascii="仿宋" w:hAnsi="仿宋" w:eastAsia="仿宋" w:cs="仿宋"/>
          <w:sz w:val="30"/>
          <w:szCs w:val="30"/>
        </w:rPr>
        <w:t>决算公开报表见附件：</w:t>
      </w:r>
    </w:p>
    <w:p>
      <w:pPr>
        <w:jc w:val="center"/>
        <w:rPr>
          <w:rFonts w:ascii="黑体" w:hAnsi="黑体" w:eastAsia="黑体" w:cs="黑体"/>
          <w:snapToGrid w:val="0"/>
          <w:color w:val="000000"/>
          <w:spacing w:val="-4"/>
          <w:kern w:val="0"/>
          <w:sz w:val="30"/>
          <w:szCs w:val="30"/>
        </w:rPr>
      </w:pPr>
      <w:bookmarkStart w:id="3" w:name="_Toc17336_WPSOffice_Level1"/>
      <w:bookmarkStart w:id="4" w:name="_Toc25884_WPSOffice_Level1"/>
      <w:r>
        <w:rPr>
          <w:rFonts w:ascii="黑体" w:hAnsi="黑体" w:eastAsia="黑体" w:cs="黑体"/>
          <w:snapToGrid w:val="0"/>
          <w:color w:val="000000"/>
          <w:spacing w:val="-4"/>
          <w:kern w:val="0"/>
          <w:sz w:val="30"/>
          <w:szCs w:val="30"/>
        </w:rPr>
        <w:t>第三部分</w:t>
      </w:r>
      <w:r>
        <w:rPr>
          <w:rFonts w:hint="eastAsia" w:ascii="黑体" w:hAnsi="黑体" w:eastAsia="黑体" w:cs="黑体"/>
          <w:snapToGrid w:val="0"/>
          <w:color w:val="000000"/>
          <w:spacing w:val="-4"/>
          <w:kern w:val="0"/>
          <w:sz w:val="30"/>
          <w:szCs w:val="30"/>
        </w:rPr>
        <w:t>2020</w:t>
      </w:r>
      <w:r>
        <w:rPr>
          <w:rFonts w:ascii="黑体" w:hAnsi="黑体" w:eastAsia="黑体" w:cs="黑体"/>
          <w:snapToGrid w:val="0"/>
          <w:color w:val="000000"/>
          <w:spacing w:val="-4"/>
          <w:kern w:val="0"/>
          <w:sz w:val="30"/>
          <w:szCs w:val="30"/>
        </w:rPr>
        <w:t xml:space="preserve"> 年度部门决算情况说明</w:t>
      </w:r>
      <w:bookmarkEnd w:id="3"/>
      <w:bookmarkEnd w:id="4"/>
    </w:p>
    <w:p>
      <w:pPr>
        <w:numPr>
          <w:ilvl w:val="0"/>
          <w:numId w:val="3"/>
        </w:numPr>
        <w:rPr>
          <w:rFonts w:ascii="仿宋" w:hAnsi="仿宋" w:eastAsia="仿宋" w:cs="仿宋"/>
          <w:sz w:val="30"/>
          <w:szCs w:val="30"/>
        </w:rPr>
      </w:pPr>
      <w:bookmarkStart w:id="5" w:name="_Toc1653_WPSOffice_Level2"/>
      <w:bookmarkStart w:id="6" w:name="_Toc22880_WPSOffice_Level2"/>
      <w:r>
        <w:rPr>
          <w:rFonts w:hint="eastAsia" w:ascii="仿宋" w:hAnsi="仿宋" w:eastAsia="仿宋" w:cs="楷体"/>
          <w:spacing w:val="-3"/>
          <w:sz w:val="30"/>
          <w:szCs w:val="30"/>
        </w:rPr>
        <w:t>收入支出决算总体情况说明</w:t>
      </w:r>
      <w:bookmarkEnd w:id="5"/>
      <w:bookmarkEnd w:id="6"/>
    </w:p>
    <w:p>
      <w:pPr>
        <w:spacing w:line="204" w:lineRule="auto"/>
        <w:ind w:firstLine="667"/>
        <w:jc w:val="left"/>
        <w:rPr>
          <w:rFonts w:ascii="仿宋" w:hAnsi="仿宋" w:eastAsia="仿宋" w:cs="Times New Roman"/>
          <w:sz w:val="30"/>
          <w:szCs w:val="30"/>
        </w:rPr>
      </w:pPr>
      <w:bookmarkStart w:id="7" w:name="_Toc14383_WPSOffice_Level2"/>
      <w:r>
        <w:rPr>
          <w:rFonts w:hint="eastAsia" w:ascii="仿宋" w:hAnsi="仿宋" w:eastAsia="仿宋" w:cs="Times New Roman"/>
          <w:color w:val="000000" w:themeColor="text1"/>
          <w:sz w:val="30"/>
          <w:szCs w:val="30"/>
          <w14:textFill>
            <w14:solidFill>
              <w14:schemeClr w14:val="tx1"/>
            </w14:solidFill>
          </w14:textFill>
        </w:rPr>
        <w:t>2020年度收入总计</w:t>
      </w:r>
      <w:r>
        <w:rPr>
          <w:rFonts w:hint="eastAsia" w:ascii="仿宋" w:hAnsi="仿宋" w:eastAsia="仿宋" w:cs="Times New Roman"/>
          <w:color w:val="000000" w:themeColor="text1"/>
          <w:sz w:val="30"/>
          <w:szCs w:val="30"/>
          <w:lang w:val="en-US" w:eastAsia="zh-CN"/>
          <w14:textFill>
            <w14:solidFill>
              <w14:schemeClr w14:val="tx1"/>
            </w14:solidFill>
          </w14:textFill>
        </w:rPr>
        <w:t>3349.53</w:t>
      </w:r>
      <w:r>
        <w:rPr>
          <w:rFonts w:hint="eastAsia" w:ascii="仿宋" w:hAnsi="仿宋" w:eastAsia="仿宋" w:cs="Times New Roman"/>
          <w:color w:val="000000" w:themeColor="text1"/>
          <w:sz w:val="30"/>
          <w:szCs w:val="30"/>
          <w14:textFill>
            <w14:solidFill>
              <w14:schemeClr w14:val="tx1"/>
            </w14:solidFill>
          </w14:textFill>
        </w:rPr>
        <w:t>万元 、支出总计</w:t>
      </w:r>
      <w:r>
        <w:rPr>
          <w:rFonts w:hint="eastAsia" w:ascii="仿宋" w:hAnsi="仿宋" w:eastAsia="仿宋" w:cs="Times New Roman"/>
          <w:color w:val="000000" w:themeColor="text1"/>
          <w:sz w:val="30"/>
          <w:szCs w:val="30"/>
          <w:lang w:val="en-US" w:eastAsia="zh-CN"/>
          <w14:textFill>
            <w14:solidFill>
              <w14:schemeClr w14:val="tx1"/>
            </w14:solidFill>
          </w14:textFill>
        </w:rPr>
        <w:t>3349.53</w:t>
      </w:r>
      <w:r>
        <w:rPr>
          <w:rFonts w:hint="eastAsia" w:ascii="仿宋" w:hAnsi="仿宋" w:eastAsia="仿宋" w:cs="Times New Roman"/>
          <w:color w:val="000000" w:themeColor="text1"/>
          <w:sz w:val="30"/>
          <w:szCs w:val="30"/>
          <w14:textFill>
            <w14:solidFill>
              <w14:schemeClr w14:val="tx1"/>
            </w14:solidFill>
          </w14:textFill>
        </w:rPr>
        <w:t>万元。与 2019年相比,收入总计减少</w:t>
      </w:r>
      <w:r>
        <w:rPr>
          <w:rFonts w:hint="eastAsia" w:ascii="仿宋" w:hAnsi="仿宋" w:eastAsia="仿宋" w:cs="Times New Roman"/>
          <w:color w:val="000000" w:themeColor="text1"/>
          <w:sz w:val="30"/>
          <w:szCs w:val="30"/>
          <w:lang w:val="en-US" w:eastAsia="zh-CN"/>
          <w14:textFill>
            <w14:solidFill>
              <w14:schemeClr w14:val="tx1"/>
            </w14:solidFill>
          </w14:textFill>
        </w:rPr>
        <w:t>1335.22</w:t>
      </w:r>
      <w:r>
        <w:rPr>
          <w:rFonts w:hint="eastAsia" w:ascii="仿宋" w:hAnsi="仿宋" w:eastAsia="仿宋" w:cs="Times New Roman"/>
          <w:color w:val="000000" w:themeColor="text1"/>
          <w:sz w:val="30"/>
          <w:szCs w:val="30"/>
          <w14:textFill>
            <w14:solidFill>
              <w14:schemeClr w14:val="tx1"/>
            </w14:solidFill>
          </w14:textFill>
        </w:rPr>
        <w:t>万元，支出总计减少</w:t>
      </w:r>
      <w:r>
        <w:rPr>
          <w:rFonts w:hint="eastAsia" w:ascii="仿宋" w:hAnsi="仿宋" w:eastAsia="仿宋" w:cs="Times New Roman"/>
          <w:color w:val="000000" w:themeColor="text1"/>
          <w:sz w:val="30"/>
          <w:szCs w:val="30"/>
          <w:lang w:val="en-US" w:eastAsia="zh-CN"/>
          <w14:textFill>
            <w14:solidFill>
              <w14:schemeClr w14:val="tx1"/>
            </w14:solidFill>
          </w14:textFill>
        </w:rPr>
        <w:t>1335.22</w:t>
      </w:r>
      <w:r>
        <w:rPr>
          <w:rFonts w:hint="eastAsia" w:ascii="仿宋" w:hAnsi="仿宋" w:eastAsia="仿宋" w:cs="Times New Roman"/>
          <w:color w:val="000000" w:themeColor="text1"/>
          <w:sz w:val="30"/>
          <w:szCs w:val="30"/>
          <w14:textFill>
            <w14:solidFill>
              <w14:schemeClr w14:val="tx1"/>
            </w14:solidFill>
          </w14:textFill>
        </w:rPr>
        <w:t>万元。主要</w:t>
      </w:r>
      <w:r>
        <w:rPr>
          <w:rFonts w:hint="eastAsia" w:ascii="仿宋" w:hAnsi="仿宋" w:eastAsia="仿宋" w:cs="Times New Roman"/>
          <w:sz w:val="30"/>
          <w:szCs w:val="30"/>
        </w:rPr>
        <w:t>原因是：2019年度有南城墙及南城门维修、瓮城城墙及门楼修复工程下达，寻梦桑源演出拨款，本年度没有。</w:t>
      </w:r>
    </w:p>
    <w:p>
      <w:pPr>
        <w:spacing w:line="204" w:lineRule="auto"/>
        <w:jc w:val="left"/>
        <w:rPr>
          <w:rFonts w:ascii="仿宋" w:hAnsi="仿宋" w:eastAsia="仿宋" w:cs="楷体"/>
          <w:spacing w:val="-2"/>
          <w:sz w:val="30"/>
          <w:szCs w:val="30"/>
        </w:rPr>
      </w:pPr>
      <w:r>
        <w:rPr>
          <w:rFonts w:hint="eastAsia" w:ascii="仿宋" w:hAnsi="仿宋" w:eastAsia="仿宋" w:cs="楷体"/>
          <w:spacing w:val="-3"/>
          <w:sz w:val="30"/>
          <w:szCs w:val="30"/>
        </w:rPr>
        <w:t>二、</w:t>
      </w:r>
      <w:r>
        <w:rPr>
          <w:rFonts w:ascii="仿宋" w:hAnsi="仿宋" w:eastAsia="仿宋" w:cs="楷体"/>
          <w:spacing w:val="-3"/>
          <w:sz w:val="30"/>
          <w:szCs w:val="30"/>
        </w:rPr>
        <w:t>收入决算情况说明</w:t>
      </w:r>
      <w:bookmarkEnd w:id="7"/>
    </w:p>
    <w:p>
      <w:pPr>
        <w:spacing w:line="204" w:lineRule="auto"/>
        <w:ind w:firstLine="667"/>
        <w:jc w:val="left"/>
        <w:rPr>
          <w:rFonts w:ascii="仿宋" w:hAnsi="仿宋" w:eastAsia="仿宋" w:cs="仿宋"/>
          <w:spacing w:val="-4"/>
          <w:sz w:val="30"/>
          <w:szCs w:val="30"/>
        </w:rPr>
      </w:pPr>
      <w:bookmarkStart w:id="8" w:name="_Toc6621_WPSOffice_Level2"/>
      <w:bookmarkStart w:id="9" w:name="_Toc504_WPSOffice_Level2"/>
      <w:r>
        <w:rPr>
          <w:rFonts w:hint="eastAsia" w:ascii="仿宋" w:hAnsi="仿宋" w:eastAsia="仿宋" w:cs="Times New Roman"/>
          <w:sz w:val="30"/>
          <w:szCs w:val="30"/>
        </w:rPr>
        <w:t>本年收入合计2951.84万元，其中：财政拨款收入</w:t>
      </w:r>
      <w:r>
        <w:rPr>
          <w:rFonts w:hint="eastAsia" w:ascii="仿宋" w:hAnsi="仿宋" w:eastAsia="仿宋" w:cs="仿宋"/>
          <w:sz w:val="30"/>
          <w:szCs w:val="30"/>
        </w:rPr>
        <w:t>2938.2</w:t>
      </w:r>
      <w:r>
        <w:rPr>
          <w:rFonts w:hint="eastAsia" w:ascii="仿宋" w:hAnsi="仿宋" w:eastAsia="仿宋" w:cs="Times New Roman"/>
          <w:sz w:val="30"/>
          <w:szCs w:val="30"/>
        </w:rPr>
        <w:t>万元;</w:t>
      </w:r>
      <w:r>
        <w:rPr>
          <w:rFonts w:ascii="仿宋" w:hAnsi="仿宋" w:eastAsia="仿宋" w:cs="仿宋"/>
          <w:spacing w:val="-6"/>
          <w:sz w:val="30"/>
          <w:szCs w:val="30"/>
        </w:rPr>
        <w:t xml:space="preserve"> 上级补助收入</w:t>
      </w:r>
      <w:r>
        <w:rPr>
          <w:rFonts w:ascii="仿宋" w:hAnsi="仿宋" w:eastAsia="仿宋" w:cs="仿宋"/>
          <w:spacing w:val="-36"/>
          <w:sz w:val="30"/>
          <w:szCs w:val="30"/>
        </w:rPr>
        <w:t xml:space="preserve"> </w:t>
      </w:r>
      <w:r>
        <w:rPr>
          <w:rFonts w:ascii="仿宋" w:hAnsi="仿宋" w:eastAsia="仿宋" w:cs="仿宋"/>
          <w:spacing w:val="-6"/>
          <w:sz w:val="30"/>
          <w:szCs w:val="30"/>
        </w:rPr>
        <w:t>0万元</w:t>
      </w:r>
      <w:r>
        <w:rPr>
          <w:rFonts w:ascii="仿宋" w:hAnsi="仿宋" w:eastAsia="仿宋" w:cs="仿宋"/>
          <w:spacing w:val="-7"/>
          <w:sz w:val="30"/>
          <w:szCs w:val="30"/>
        </w:rPr>
        <w:t>；事业收入</w:t>
      </w:r>
      <w:r>
        <w:rPr>
          <w:rFonts w:ascii="仿宋" w:hAnsi="仿宋" w:eastAsia="仿宋" w:cs="仿宋"/>
          <w:spacing w:val="-40"/>
          <w:sz w:val="30"/>
          <w:szCs w:val="30"/>
        </w:rPr>
        <w:t xml:space="preserve"> </w:t>
      </w:r>
      <w:r>
        <w:rPr>
          <w:rFonts w:hint="eastAsia" w:ascii="仿宋" w:hAnsi="仿宋" w:eastAsia="仿宋" w:cs="仿宋"/>
          <w:spacing w:val="-7"/>
          <w:sz w:val="30"/>
          <w:szCs w:val="30"/>
        </w:rPr>
        <w:t>0</w:t>
      </w:r>
      <w:r>
        <w:rPr>
          <w:rFonts w:ascii="仿宋" w:hAnsi="仿宋" w:eastAsia="仿宋" w:cs="仿宋"/>
          <w:spacing w:val="-7"/>
          <w:sz w:val="30"/>
          <w:szCs w:val="30"/>
        </w:rPr>
        <w:t>万元；经营收入</w:t>
      </w:r>
      <w:r>
        <w:rPr>
          <w:rFonts w:hint="eastAsia" w:ascii="仿宋" w:hAnsi="仿宋" w:eastAsia="仿宋" w:cs="仿宋"/>
          <w:sz w:val="30"/>
          <w:szCs w:val="30"/>
        </w:rPr>
        <w:t xml:space="preserve"> 0 </w:t>
      </w:r>
      <w:r>
        <w:rPr>
          <w:rFonts w:ascii="仿宋" w:hAnsi="仿宋" w:eastAsia="仿宋" w:cs="仿宋"/>
          <w:spacing w:val="-7"/>
          <w:sz w:val="30"/>
          <w:szCs w:val="30"/>
        </w:rPr>
        <w:t>万元</w:t>
      </w:r>
      <w:r>
        <w:rPr>
          <w:rFonts w:ascii="仿宋" w:hAnsi="仿宋" w:eastAsia="仿宋" w:cs="仿宋"/>
          <w:spacing w:val="4"/>
          <w:sz w:val="30"/>
          <w:szCs w:val="30"/>
        </w:rPr>
        <w:t>；附属单位上缴收入</w:t>
      </w:r>
      <w:r>
        <w:rPr>
          <w:rFonts w:ascii="仿宋" w:hAnsi="仿宋" w:eastAsia="仿宋" w:cs="仿宋"/>
          <w:spacing w:val="-24"/>
          <w:sz w:val="30"/>
          <w:szCs w:val="30"/>
        </w:rPr>
        <w:t xml:space="preserve"> </w:t>
      </w:r>
      <w:r>
        <w:rPr>
          <w:rFonts w:ascii="仿宋" w:hAnsi="仿宋" w:eastAsia="仿宋" w:cs="仿宋"/>
          <w:spacing w:val="4"/>
          <w:sz w:val="30"/>
          <w:szCs w:val="30"/>
        </w:rPr>
        <w:t>0</w:t>
      </w:r>
      <w:r>
        <w:rPr>
          <w:rFonts w:ascii="仿宋" w:hAnsi="仿宋" w:eastAsia="仿宋" w:cs="仿宋"/>
          <w:spacing w:val="-30"/>
          <w:sz w:val="30"/>
          <w:szCs w:val="30"/>
        </w:rPr>
        <w:t xml:space="preserve"> </w:t>
      </w:r>
      <w:r>
        <w:rPr>
          <w:rFonts w:ascii="仿宋" w:hAnsi="仿宋" w:eastAsia="仿宋" w:cs="仿宋"/>
          <w:spacing w:val="4"/>
          <w:sz w:val="30"/>
          <w:szCs w:val="30"/>
        </w:rPr>
        <w:t>万元；</w:t>
      </w:r>
      <w:r>
        <w:rPr>
          <w:rFonts w:hint="eastAsia" w:ascii="仿宋" w:hAnsi="仿宋" w:eastAsia="仿宋" w:cs="Times New Roman"/>
          <w:sz w:val="30"/>
          <w:szCs w:val="30"/>
        </w:rPr>
        <w:t>其他收入13.64万元。</w:t>
      </w:r>
    </w:p>
    <w:p>
      <w:pPr>
        <w:spacing w:line="204" w:lineRule="auto"/>
        <w:jc w:val="left"/>
        <w:rPr>
          <w:rFonts w:ascii="仿宋" w:hAnsi="仿宋" w:eastAsia="仿宋" w:cs="楷体"/>
          <w:spacing w:val="-3"/>
          <w:sz w:val="30"/>
          <w:szCs w:val="30"/>
        </w:rPr>
      </w:pPr>
      <w:r>
        <w:rPr>
          <w:rFonts w:hint="eastAsia" w:ascii="仿宋" w:hAnsi="仿宋" w:eastAsia="仿宋" w:cs="楷体"/>
          <w:spacing w:val="-3"/>
          <w:sz w:val="30"/>
          <w:szCs w:val="30"/>
        </w:rPr>
        <w:t>三、支出决算情况说明</w:t>
      </w:r>
      <w:bookmarkEnd w:id="8"/>
      <w:bookmarkEnd w:id="9"/>
    </w:p>
    <w:p>
      <w:pPr>
        <w:ind w:firstLine="600" w:firstLineChars="200"/>
        <w:rPr>
          <w:rFonts w:ascii="仿宋" w:hAnsi="仿宋" w:eastAsia="仿宋" w:cs="仿宋"/>
          <w:sz w:val="30"/>
          <w:szCs w:val="30"/>
        </w:rPr>
      </w:pPr>
      <w:bookmarkStart w:id="10" w:name="_Toc8754_WPSOffice_Level2"/>
      <w:bookmarkStart w:id="11" w:name="_Toc32119_WPSOffice_Level2"/>
      <w:r>
        <w:rPr>
          <w:rFonts w:hint="eastAsia" w:ascii="仿宋" w:hAnsi="仿宋" w:eastAsia="仿宋" w:cs="Times New Roman"/>
          <w:sz w:val="30"/>
          <w:szCs w:val="30"/>
        </w:rPr>
        <w:t>本年支出合计1337.48万元 ，其中：基本支出</w:t>
      </w:r>
      <w:r>
        <w:rPr>
          <w:rFonts w:hint="eastAsia" w:ascii="仿宋" w:hAnsi="仿宋" w:eastAsia="仿宋" w:cs="仿宋"/>
          <w:sz w:val="30"/>
          <w:szCs w:val="30"/>
        </w:rPr>
        <w:t>610.39</w:t>
      </w:r>
      <w:r>
        <w:rPr>
          <w:rFonts w:hint="eastAsia" w:ascii="仿宋" w:hAnsi="仿宋" w:eastAsia="仿宋" w:cs="Times New Roman"/>
          <w:sz w:val="30"/>
          <w:szCs w:val="30"/>
        </w:rPr>
        <w:t>万元 ；项目支出</w:t>
      </w:r>
      <w:r>
        <w:rPr>
          <w:rFonts w:hint="eastAsia" w:ascii="仿宋" w:hAnsi="仿宋" w:eastAsia="仿宋" w:cs="仿宋"/>
          <w:sz w:val="30"/>
          <w:szCs w:val="30"/>
        </w:rPr>
        <w:t>727.09</w:t>
      </w:r>
      <w:r>
        <w:rPr>
          <w:rFonts w:hint="eastAsia" w:ascii="仿宋" w:hAnsi="仿宋" w:eastAsia="仿宋" w:cs="Times New Roman"/>
          <w:sz w:val="30"/>
          <w:szCs w:val="30"/>
        </w:rPr>
        <w:t>万元</w:t>
      </w:r>
      <w:r>
        <w:rPr>
          <w:rFonts w:hint="eastAsia" w:ascii="仿宋" w:hAnsi="仿宋" w:eastAsia="仿宋" w:cs="仿宋"/>
          <w:sz w:val="30"/>
          <w:szCs w:val="30"/>
        </w:rPr>
        <w:t>上缴上级支出 0万元，经营支出 0万元；对附属单位补助支出 0万元。</w:t>
      </w:r>
    </w:p>
    <w:p>
      <w:pPr>
        <w:spacing w:line="204" w:lineRule="auto"/>
        <w:jc w:val="left"/>
        <w:rPr>
          <w:rFonts w:ascii="仿宋" w:hAnsi="仿宋" w:eastAsia="仿宋" w:cs="楷体"/>
          <w:spacing w:val="-3"/>
          <w:sz w:val="30"/>
          <w:szCs w:val="30"/>
        </w:rPr>
      </w:pPr>
      <w:r>
        <w:rPr>
          <w:rFonts w:hint="eastAsia" w:ascii="仿宋" w:hAnsi="仿宋" w:eastAsia="仿宋" w:cs="楷体"/>
          <w:spacing w:val="-3"/>
          <w:sz w:val="30"/>
          <w:szCs w:val="30"/>
        </w:rPr>
        <w:t>四、财政拨款收入支出决算总体情况说明</w:t>
      </w:r>
      <w:bookmarkEnd w:id="10"/>
      <w:bookmarkEnd w:id="11"/>
    </w:p>
    <w:p>
      <w:pPr>
        <w:spacing w:line="204" w:lineRule="auto"/>
        <w:ind w:firstLine="667"/>
        <w:jc w:val="left"/>
        <w:rPr>
          <w:rFonts w:ascii="仿宋" w:hAnsi="仿宋" w:eastAsia="仿宋" w:cs="Times New Roman"/>
          <w:color w:val="000000" w:themeColor="text1"/>
          <w:sz w:val="30"/>
          <w:szCs w:val="30"/>
          <w14:textFill>
            <w14:solidFill>
              <w14:schemeClr w14:val="tx1"/>
            </w14:solidFill>
          </w14:textFill>
        </w:rPr>
      </w:pPr>
      <w:bookmarkStart w:id="12" w:name="_Toc2892_WPSOffice_Level2"/>
      <w:bookmarkStart w:id="13" w:name="_Toc23250_WPSOffice_Level2"/>
      <w:r>
        <w:rPr>
          <w:rFonts w:hint="eastAsia" w:ascii="仿宋" w:hAnsi="仿宋" w:eastAsia="仿宋" w:cs="Times New Roman"/>
          <w:color w:val="000000" w:themeColor="text1"/>
          <w:sz w:val="30"/>
          <w:szCs w:val="30"/>
          <w14:textFill>
            <w14:solidFill>
              <w14:schemeClr w14:val="tx1"/>
            </w14:solidFill>
          </w14:textFill>
        </w:rPr>
        <w:t>2020 年度财政拨款收入总计</w:t>
      </w:r>
      <w:r>
        <w:rPr>
          <w:rFonts w:hint="eastAsia" w:ascii="仿宋" w:hAnsi="仿宋" w:eastAsia="仿宋" w:cs="Times New Roman"/>
          <w:color w:val="000000" w:themeColor="text1"/>
          <w:sz w:val="30"/>
          <w:szCs w:val="30"/>
          <w:lang w:val="en-US" w:eastAsia="zh-CN"/>
          <w14:textFill>
            <w14:solidFill>
              <w14:schemeClr w14:val="tx1"/>
            </w14:solidFill>
          </w14:textFill>
        </w:rPr>
        <w:t>3335.88</w:t>
      </w:r>
      <w:r>
        <w:rPr>
          <w:rFonts w:hint="eastAsia" w:ascii="仿宋" w:hAnsi="仿宋" w:eastAsia="仿宋" w:cs="Times New Roman"/>
          <w:color w:val="000000" w:themeColor="text1"/>
          <w:sz w:val="30"/>
          <w:szCs w:val="30"/>
          <w14:textFill>
            <w14:solidFill>
              <w14:schemeClr w14:val="tx1"/>
            </w14:solidFill>
          </w14:textFill>
        </w:rPr>
        <w:t>万元、支出总计</w:t>
      </w:r>
      <w:r>
        <w:rPr>
          <w:rFonts w:hint="eastAsia" w:ascii="仿宋" w:hAnsi="仿宋" w:eastAsia="仿宋" w:cs="Times New Roman"/>
          <w:color w:val="000000" w:themeColor="text1"/>
          <w:sz w:val="30"/>
          <w:szCs w:val="30"/>
          <w:lang w:val="en-US" w:eastAsia="zh-CN"/>
          <w14:textFill>
            <w14:solidFill>
              <w14:schemeClr w14:val="tx1"/>
            </w14:solidFill>
          </w14:textFill>
        </w:rPr>
        <w:t>3335.88</w:t>
      </w:r>
      <w:r>
        <w:rPr>
          <w:rFonts w:hint="eastAsia" w:ascii="仿宋" w:hAnsi="仿宋" w:eastAsia="仿宋" w:cs="Times New Roman"/>
          <w:color w:val="000000" w:themeColor="text1"/>
          <w:sz w:val="30"/>
          <w:szCs w:val="30"/>
          <w14:textFill>
            <w14:solidFill>
              <w14:schemeClr w14:val="tx1"/>
            </w14:solidFill>
          </w14:textFill>
        </w:rPr>
        <w:t>万元。与 2019 年相比，财政拨款收入总计减少1</w:t>
      </w:r>
      <w:r>
        <w:rPr>
          <w:rFonts w:hint="eastAsia" w:ascii="仿宋" w:hAnsi="仿宋" w:eastAsia="仿宋" w:cs="Times New Roman"/>
          <w:color w:val="000000" w:themeColor="text1"/>
          <w:sz w:val="30"/>
          <w:szCs w:val="30"/>
          <w:lang w:val="en-US" w:eastAsia="zh-CN"/>
          <w14:textFill>
            <w14:solidFill>
              <w14:schemeClr w14:val="tx1"/>
            </w14:solidFill>
          </w14:textFill>
        </w:rPr>
        <w:t>348.87</w:t>
      </w:r>
      <w:r>
        <w:rPr>
          <w:rFonts w:hint="eastAsia" w:ascii="仿宋" w:hAnsi="仿宋" w:eastAsia="仿宋" w:cs="Times New Roman"/>
          <w:color w:val="000000" w:themeColor="text1"/>
          <w:sz w:val="30"/>
          <w:szCs w:val="30"/>
          <w14:textFill>
            <w14:solidFill>
              <w14:schemeClr w14:val="tx1"/>
            </w14:solidFill>
          </w14:textFill>
        </w:rPr>
        <w:t>万元，降低</w:t>
      </w:r>
      <w:r>
        <w:rPr>
          <w:rFonts w:hint="eastAsia" w:ascii="仿宋" w:hAnsi="仿宋" w:eastAsia="仿宋" w:cs="Times New Roman"/>
          <w:color w:val="000000" w:themeColor="text1"/>
          <w:sz w:val="30"/>
          <w:szCs w:val="30"/>
          <w:lang w:val="en-US" w:eastAsia="zh-CN"/>
          <w14:textFill>
            <w14:solidFill>
              <w14:schemeClr w14:val="tx1"/>
            </w14:solidFill>
          </w14:textFill>
        </w:rPr>
        <w:t>40.43</w:t>
      </w:r>
      <w:r>
        <w:rPr>
          <w:rFonts w:hint="eastAsia" w:ascii="仿宋" w:hAnsi="仿宋" w:eastAsia="仿宋" w:cs="Times New Roman"/>
          <w:color w:val="000000" w:themeColor="text1"/>
          <w:sz w:val="30"/>
          <w:szCs w:val="30"/>
          <w14:textFill>
            <w14:solidFill>
              <w14:schemeClr w14:val="tx1"/>
            </w14:solidFill>
          </w14:textFill>
        </w:rPr>
        <w:t>%。主要原因是：2019年度有南城墙及南城门维修、瓮城城墙及门楼修复工程下达，寻梦桑源演出拨款，本年度没有。</w:t>
      </w:r>
    </w:p>
    <w:p>
      <w:pPr>
        <w:spacing w:line="204" w:lineRule="auto"/>
        <w:jc w:val="left"/>
        <w:rPr>
          <w:rFonts w:ascii="仿宋" w:hAnsi="仿宋" w:eastAsia="仿宋" w:cs="楷体"/>
          <w:spacing w:val="-3"/>
          <w:sz w:val="30"/>
          <w:szCs w:val="30"/>
        </w:rPr>
      </w:pPr>
      <w:r>
        <w:rPr>
          <w:rFonts w:hint="eastAsia" w:ascii="仿宋" w:hAnsi="仿宋" w:eastAsia="仿宋" w:cs="楷体"/>
          <w:spacing w:val="-3"/>
          <w:sz w:val="30"/>
          <w:szCs w:val="30"/>
        </w:rPr>
        <w:t>五、一般公共预算财政拨款支出决算情况说明</w:t>
      </w:r>
      <w:bookmarkEnd w:id="12"/>
      <w:bookmarkEnd w:id="13"/>
    </w:p>
    <w:p>
      <w:pPr>
        <w:rPr>
          <w:rFonts w:ascii="仿宋" w:hAnsi="仿宋" w:eastAsia="仿宋" w:cs="Times New Roman"/>
          <w:sz w:val="30"/>
          <w:szCs w:val="30"/>
        </w:rPr>
      </w:pPr>
      <w:r>
        <w:rPr>
          <w:rFonts w:hint="eastAsia" w:ascii="仿宋" w:hAnsi="仿宋" w:eastAsia="仿宋" w:cs="Times New Roman"/>
          <w:sz w:val="30"/>
          <w:szCs w:val="30"/>
        </w:rPr>
        <w:t>1.财政拨款支出决算总体情况</w:t>
      </w:r>
    </w:p>
    <w:p>
      <w:pPr>
        <w:spacing w:line="204" w:lineRule="auto"/>
        <w:ind w:firstLine="667"/>
        <w:jc w:val="left"/>
        <w:rPr>
          <w:rFonts w:ascii="仿宋" w:hAnsi="仿宋" w:eastAsia="仿宋" w:cs="Times New Roman"/>
          <w:sz w:val="30"/>
          <w:szCs w:val="30"/>
        </w:rPr>
      </w:pPr>
      <w:r>
        <w:rPr>
          <w:rFonts w:hint="eastAsia" w:ascii="仿宋" w:hAnsi="仿宋" w:eastAsia="仿宋" w:cs="Times New Roman"/>
          <w:sz w:val="30"/>
          <w:szCs w:val="30"/>
        </w:rPr>
        <w:t>2020 年度财政拨款支出</w:t>
      </w:r>
      <w:r>
        <w:rPr>
          <w:rFonts w:hint="eastAsia" w:ascii="仿宋" w:hAnsi="仿宋" w:eastAsia="仿宋" w:cs="仿宋"/>
          <w:sz w:val="30"/>
          <w:szCs w:val="30"/>
        </w:rPr>
        <w:t>1273.82</w:t>
      </w:r>
      <w:r>
        <w:rPr>
          <w:rFonts w:hint="eastAsia" w:ascii="仿宋" w:hAnsi="仿宋" w:eastAsia="仿宋" w:cs="Times New Roman"/>
          <w:sz w:val="30"/>
          <w:szCs w:val="30"/>
        </w:rPr>
        <w:t>万元，与 2019 年相比，财政拨款支出减少2982万元。主要原因是：2019年度有南城墙及南城门维修、瓮城城墙及门楼修复工程下达，寻梦桑源演出拨款，本年度没有。</w:t>
      </w:r>
    </w:p>
    <w:p>
      <w:pPr>
        <w:rPr>
          <w:rFonts w:ascii="仿宋" w:hAnsi="仿宋" w:eastAsia="仿宋" w:cs="Times New Roman"/>
          <w:sz w:val="30"/>
          <w:szCs w:val="30"/>
        </w:rPr>
      </w:pPr>
      <w:r>
        <w:rPr>
          <w:rFonts w:hint="eastAsia" w:ascii="仿宋" w:hAnsi="仿宋" w:eastAsia="仿宋" w:cs="Times New Roman"/>
          <w:sz w:val="30"/>
          <w:szCs w:val="30"/>
        </w:rPr>
        <w:t>2.财政拨款支出决算结构情况</w:t>
      </w:r>
    </w:p>
    <w:p>
      <w:pPr>
        <w:spacing w:line="360" w:lineRule="auto"/>
        <w:ind w:firstLine="600" w:firstLineChars="200"/>
        <w:rPr>
          <w:rFonts w:ascii="仿宋" w:hAnsi="仿宋" w:eastAsia="仿宋" w:cs="仿宋"/>
          <w:color w:val="0000FF"/>
          <w:sz w:val="30"/>
          <w:szCs w:val="30"/>
        </w:rPr>
      </w:pPr>
      <w:bookmarkStart w:id="14" w:name="_Toc1066_WPSOffice_Level2"/>
      <w:bookmarkStart w:id="15" w:name="_Toc27424_WPSOffice_Level2"/>
      <w:r>
        <w:rPr>
          <w:rFonts w:hint="eastAsia" w:ascii="仿宋" w:hAnsi="仿宋" w:eastAsia="仿宋" w:cs="Times New Roman"/>
          <w:sz w:val="30"/>
          <w:szCs w:val="30"/>
        </w:rPr>
        <w:t>2020 年度财政拨款支出</w:t>
      </w:r>
      <w:r>
        <w:rPr>
          <w:rFonts w:hint="eastAsia" w:ascii="仿宋" w:hAnsi="仿宋" w:eastAsia="仿宋" w:cs="仿宋"/>
          <w:sz w:val="30"/>
          <w:szCs w:val="30"/>
        </w:rPr>
        <w:t>1273.82</w:t>
      </w:r>
      <w:r>
        <w:rPr>
          <w:rFonts w:hint="eastAsia" w:ascii="仿宋" w:hAnsi="仿宋" w:eastAsia="仿宋" w:cs="Times New Roman"/>
          <w:sz w:val="30"/>
          <w:szCs w:val="30"/>
        </w:rPr>
        <w:t>万元，主要用于以下方面：</w:t>
      </w:r>
      <w:r>
        <w:rPr>
          <w:rFonts w:hint="eastAsia" w:ascii="仿宋" w:hAnsi="仿宋" w:eastAsia="仿宋" w:cs="Times New Roman"/>
          <w:sz w:val="30"/>
          <w:szCs w:val="30"/>
          <w:lang w:val="en-US" w:eastAsia="zh-CN"/>
        </w:rPr>
        <w:t>207</w:t>
      </w:r>
      <w:r>
        <w:rPr>
          <w:rFonts w:hint="eastAsia" w:ascii="仿宋" w:hAnsi="仿宋" w:eastAsia="仿宋" w:cs="Times New Roman"/>
          <w:sz w:val="30"/>
          <w:szCs w:val="30"/>
        </w:rPr>
        <w:t>文化旅游体育与传媒支出</w:t>
      </w:r>
      <w:r>
        <w:rPr>
          <w:rFonts w:hint="eastAsia" w:ascii="仿宋" w:hAnsi="仿宋" w:eastAsia="仿宋" w:cs="Times New Roman"/>
          <w:sz w:val="30"/>
          <w:szCs w:val="30"/>
          <w:lang w:eastAsia="zh-CN"/>
        </w:rPr>
        <w:t>（</w:t>
      </w:r>
      <w:r>
        <w:rPr>
          <w:rFonts w:hint="eastAsia" w:ascii="仿宋" w:hAnsi="仿宋" w:eastAsia="仿宋" w:cs="Times New Roman"/>
          <w:sz w:val="30"/>
          <w:szCs w:val="30"/>
          <w:lang w:val="en-US" w:eastAsia="zh-CN"/>
        </w:rPr>
        <w:t>类</w:t>
      </w:r>
      <w:r>
        <w:rPr>
          <w:rFonts w:hint="eastAsia" w:ascii="仿宋" w:hAnsi="仿宋" w:eastAsia="仿宋" w:cs="Times New Roman"/>
          <w:sz w:val="30"/>
          <w:szCs w:val="30"/>
          <w:lang w:eastAsia="zh-CN"/>
        </w:rPr>
        <w:t>）</w:t>
      </w:r>
      <w:r>
        <w:rPr>
          <w:rFonts w:hint="eastAsia" w:ascii="仿宋" w:hAnsi="仿宋" w:eastAsia="仿宋" w:cs="Times New Roman"/>
          <w:sz w:val="30"/>
          <w:szCs w:val="30"/>
        </w:rPr>
        <w:t>1262.48万元，占99.11%；</w:t>
      </w:r>
      <w:r>
        <w:rPr>
          <w:rFonts w:hint="eastAsia" w:ascii="仿宋" w:hAnsi="仿宋" w:eastAsia="仿宋" w:cs="Times New Roman"/>
          <w:color w:val="auto"/>
          <w:sz w:val="30"/>
          <w:szCs w:val="30"/>
          <w:lang w:val="en-US" w:eastAsia="zh-CN"/>
        </w:rPr>
        <w:t>208</w:t>
      </w:r>
      <w:r>
        <w:rPr>
          <w:rFonts w:hint="eastAsia" w:ascii="仿宋" w:hAnsi="仿宋" w:eastAsia="仿宋" w:cs="Times New Roman"/>
          <w:color w:val="auto"/>
          <w:sz w:val="30"/>
          <w:szCs w:val="30"/>
        </w:rPr>
        <w:t>社会保障和就业支出</w:t>
      </w:r>
      <w:r>
        <w:rPr>
          <w:rFonts w:hint="eastAsia" w:ascii="仿宋" w:hAnsi="仿宋" w:eastAsia="仿宋" w:cs="Times New Roman"/>
          <w:color w:val="auto"/>
          <w:sz w:val="30"/>
          <w:szCs w:val="30"/>
          <w:lang w:eastAsia="zh-CN"/>
        </w:rPr>
        <w:t>（</w:t>
      </w:r>
      <w:r>
        <w:rPr>
          <w:rFonts w:hint="eastAsia" w:ascii="仿宋" w:hAnsi="仿宋" w:eastAsia="仿宋" w:cs="Times New Roman"/>
          <w:color w:val="auto"/>
          <w:sz w:val="30"/>
          <w:szCs w:val="30"/>
          <w:lang w:val="en-US" w:eastAsia="zh-CN"/>
        </w:rPr>
        <w:t>类</w:t>
      </w:r>
      <w:r>
        <w:rPr>
          <w:rFonts w:hint="eastAsia" w:ascii="仿宋" w:hAnsi="仿宋" w:eastAsia="仿宋" w:cs="Times New Roman"/>
          <w:color w:val="auto"/>
          <w:sz w:val="30"/>
          <w:szCs w:val="30"/>
          <w:lang w:eastAsia="zh-CN"/>
        </w:rPr>
        <w:t>）</w:t>
      </w:r>
      <w:r>
        <w:rPr>
          <w:rFonts w:hint="eastAsia" w:ascii="仿宋" w:hAnsi="仿宋" w:eastAsia="仿宋" w:cs="Times New Roman"/>
          <w:color w:val="auto"/>
          <w:sz w:val="30"/>
          <w:szCs w:val="30"/>
        </w:rPr>
        <w:t>9.68万元，占0.76%；</w:t>
      </w:r>
      <w:r>
        <w:rPr>
          <w:rFonts w:hint="eastAsia" w:ascii="仿宋" w:hAnsi="仿宋" w:eastAsia="仿宋" w:cs="Times New Roman"/>
          <w:color w:val="auto"/>
          <w:sz w:val="30"/>
          <w:szCs w:val="30"/>
          <w:lang w:val="en-US" w:eastAsia="zh-CN"/>
        </w:rPr>
        <w:t>210</w:t>
      </w:r>
      <w:r>
        <w:rPr>
          <w:rFonts w:hint="eastAsia" w:ascii="仿宋" w:hAnsi="仿宋" w:eastAsia="仿宋" w:cs="Times New Roman"/>
          <w:color w:val="auto"/>
          <w:sz w:val="30"/>
          <w:szCs w:val="30"/>
        </w:rPr>
        <w:t>卫生健康支出</w:t>
      </w:r>
      <w:r>
        <w:rPr>
          <w:rFonts w:hint="eastAsia" w:ascii="仿宋" w:hAnsi="仿宋" w:eastAsia="仿宋" w:cs="Times New Roman"/>
          <w:color w:val="auto"/>
          <w:sz w:val="30"/>
          <w:szCs w:val="30"/>
          <w:lang w:eastAsia="zh-CN"/>
        </w:rPr>
        <w:t>（</w:t>
      </w:r>
      <w:r>
        <w:rPr>
          <w:rFonts w:hint="eastAsia" w:ascii="仿宋" w:hAnsi="仿宋" w:eastAsia="仿宋" w:cs="Times New Roman"/>
          <w:color w:val="auto"/>
          <w:sz w:val="30"/>
          <w:szCs w:val="30"/>
          <w:lang w:val="en-US" w:eastAsia="zh-CN"/>
        </w:rPr>
        <w:t>类</w:t>
      </w:r>
      <w:r>
        <w:rPr>
          <w:rFonts w:hint="eastAsia" w:ascii="仿宋" w:hAnsi="仿宋" w:eastAsia="仿宋" w:cs="Times New Roman"/>
          <w:color w:val="auto"/>
          <w:sz w:val="30"/>
          <w:szCs w:val="30"/>
          <w:lang w:eastAsia="zh-CN"/>
        </w:rPr>
        <w:t>）</w:t>
      </w:r>
      <w:r>
        <w:rPr>
          <w:rFonts w:hint="eastAsia" w:ascii="仿宋" w:hAnsi="仿宋" w:eastAsia="仿宋" w:cs="Times New Roman"/>
          <w:color w:val="auto"/>
          <w:sz w:val="30"/>
          <w:szCs w:val="30"/>
        </w:rPr>
        <w:t>1.66万元，占0.13%</w:t>
      </w:r>
      <w:r>
        <w:rPr>
          <w:rFonts w:hint="eastAsia" w:ascii="仿宋" w:hAnsi="仿宋" w:eastAsia="仿宋" w:cs="仿宋"/>
          <w:color w:val="auto"/>
          <w:spacing w:val="4"/>
          <w:sz w:val="30"/>
          <w:szCs w:val="30"/>
        </w:rPr>
        <w:t>。</w:t>
      </w:r>
    </w:p>
    <w:p>
      <w:pPr>
        <w:rPr>
          <w:rFonts w:ascii="仿宋" w:hAnsi="仿宋" w:eastAsia="仿宋" w:cs="Times New Roman"/>
          <w:sz w:val="30"/>
          <w:szCs w:val="30"/>
        </w:rPr>
      </w:pPr>
      <w:r>
        <w:rPr>
          <w:rFonts w:hint="eastAsia" w:ascii="仿宋" w:hAnsi="仿宋" w:eastAsia="仿宋" w:cs="Times New Roman"/>
          <w:sz w:val="30"/>
          <w:szCs w:val="30"/>
        </w:rPr>
        <w:t>3.一般公共预算财政拨款支出决算具体情况。</w:t>
      </w:r>
    </w:p>
    <w:p>
      <w:pPr>
        <w:ind w:firstLine="600" w:firstLineChars="200"/>
        <w:rPr>
          <w:rFonts w:ascii="仿宋" w:hAnsi="仿宋" w:eastAsia="仿宋" w:cs="Times New Roman"/>
          <w:sz w:val="30"/>
          <w:szCs w:val="30"/>
          <w:highlight w:val="none"/>
        </w:rPr>
      </w:pPr>
      <w:r>
        <w:rPr>
          <w:rFonts w:hint="eastAsia" w:ascii="仿宋" w:hAnsi="仿宋" w:eastAsia="仿宋" w:cs="Times New Roman"/>
          <w:sz w:val="30"/>
          <w:szCs w:val="30"/>
        </w:rPr>
        <w:t>2020年度一般公共预算财政拨款支出当年调整预算数</w:t>
      </w:r>
      <w:r>
        <w:rPr>
          <w:rFonts w:hint="eastAsia" w:ascii="仿宋" w:hAnsi="仿宋" w:eastAsia="仿宋" w:cs="Times New Roman"/>
          <w:sz w:val="30"/>
          <w:szCs w:val="30"/>
          <w:lang w:val="en-US" w:eastAsia="zh-CN"/>
        </w:rPr>
        <w:t>3271.15</w:t>
      </w:r>
      <w:r>
        <w:rPr>
          <w:rFonts w:hint="eastAsia" w:ascii="仿宋" w:hAnsi="仿宋" w:eastAsia="仿宋" w:cs="Times New Roman"/>
          <w:sz w:val="30"/>
          <w:szCs w:val="30"/>
        </w:rPr>
        <w:t>万元，支出决算为</w:t>
      </w:r>
      <w:r>
        <w:rPr>
          <w:rFonts w:hint="eastAsia" w:ascii="仿宋" w:hAnsi="仿宋" w:eastAsia="仿宋" w:cs="仿宋"/>
          <w:sz w:val="30"/>
          <w:szCs w:val="30"/>
        </w:rPr>
        <w:t>1273.82</w:t>
      </w:r>
      <w:r>
        <w:rPr>
          <w:rFonts w:hint="eastAsia" w:ascii="仿宋" w:hAnsi="仿宋" w:eastAsia="仿宋" w:cs="Times New Roman"/>
          <w:sz w:val="30"/>
          <w:szCs w:val="30"/>
        </w:rPr>
        <w:t>万元，完成当年调整预算的</w:t>
      </w:r>
      <w:r>
        <w:rPr>
          <w:rFonts w:hint="eastAsia" w:ascii="仿宋" w:hAnsi="仿宋" w:eastAsia="仿宋" w:cs="Times New Roman"/>
          <w:sz w:val="30"/>
          <w:szCs w:val="30"/>
          <w:lang w:val="en-US" w:eastAsia="zh-CN"/>
        </w:rPr>
        <w:t>38.94</w:t>
      </w:r>
      <w:r>
        <w:rPr>
          <w:rFonts w:hint="eastAsia" w:ascii="仿宋" w:hAnsi="仿宋" w:eastAsia="仿宋" w:cs="Times New Roman"/>
          <w:sz w:val="30"/>
          <w:szCs w:val="30"/>
        </w:rPr>
        <w:t>%。</w:t>
      </w:r>
      <w:r>
        <w:rPr>
          <w:rFonts w:hint="eastAsia" w:ascii="仿宋" w:hAnsi="仿宋" w:eastAsia="仿宋" w:cs="Times New Roman"/>
          <w:sz w:val="30"/>
          <w:szCs w:val="30"/>
          <w:highlight w:val="none"/>
        </w:rPr>
        <w:t>决算数小于预算数的主要原因</w:t>
      </w:r>
      <w:r>
        <w:rPr>
          <w:rFonts w:hint="eastAsia" w:ascii="仿宋" w:hAnsi="仿宋" w:eastAsia="仿宋" w:cs="Times New Roman"/>
          <w:sz w:val="30"/>
          <w:szCs w:val="30"/>
          <w:highlight w:val="none"/>
          <w:lang w:eastAsia="zh-CN"/>
        </w:rPr>
        <w:t>。</w:t>
      </w:r>
      <w:r>
        <w:rPr>
          <w:rFonts w:hint="eastAsia" w:ascii="仿宋" w:hAnsi="仿宋" w:eastAsia="仿宋" w:cs="Times New Roman"/>
          <w:sz w:val="30"/>
          <w:szCs w:val="30"/>
          <w:highlight w:val="none"/>
          <w:lang w:val="en-US" w:eastAsia="zh-CN"/>
        </w:rPr>
        <w:t>其中：</w:t>
      </w:r>
      <w:r>
        <w:rPr>
          <w:rFonts w:hint="eastAsia" w:ascii="仿宋" w:hAnsi="仿宋" w:eastAsia="仿宋" w:cs="Times New Roman"/>
          <w:sz w:val="30"/>
          <w:szCs w:val="30"/>
          <w:highlight w:val="none"/>
        </w:rPr>
        <w:t>明长城修复工程款</w:t>
      </w:r>
      <w:r>
        <w:rPr>
          <w:rFonts w:hint="eastAsia" w:ascii="仿宋" w:hAnsi="仿宋" w:eastAsia="仿宋" w:cs="Times New Roman"/>
          <w:sz w:val="30"/>
          <w:szCs w:val="30"/>
          <w:highlight w:val="none"/>
          <w:lang w:val="en-US" w:eastAsia="zh-CN"/>
        </w:rPr>
        <w:t>结余</w:t>
      </w:r>
      <w:r>
        <w:rPr>
          <w:rFonts w:hint="eastAsia" w:ascii="仿宋" w:hAnsi="仿宋" w:eastAsia="仿宋" w:cs="Times New Roman"/>
          <w:sz w:val="30"/>
          <w:szCs w:val="30"/>
          <w:highlight w:val="none"/>
        </w:rPr>
        <w:t>1480万元</w:t>
      </w:r>
      <w:r>
        <w:rPr>
          <w:rFonts w:hint="eastAsia" w:ascii="仿宋" w:hAnsi="仿宋" w:eastAsia="仿宋" w:cs="Times New Roman"/>
          <w:sz w:val="30"/>
          <w:szCs w:val="30"/>
          <w:highlight w:val="none"/>
          <w:lang w:eastAsia="zh-CN"/>
        </w:rPr>
        <w:t>、</w:t>
      </w:r>
      <w:r>
        <w:rPr>
          <w:rFonts w:hint="eastAsia" w:ascii="仿宋" w:hAnsi="仿宋" w:eastAsia="仿宋" w:cs="Times New Roman"/>
          <w:sz w:val="30"/>
          <w:szCs w:val="30"/>
          <w:highlight w:val="none"/>
          <w:lang w:val="en-US" w:eastAsia="zh-CN"/>
        </w:rPr>
        <w:t>文物保护经费结余437.17</w:t>
      </w:r>
      <w:r>
        <w:rPr>
          <w:rFonts w:hint="eastAsia" w:ascii="仿宋" w:hAnsi="仿宋" w:eastAsia="仿宋" w:cs="Times New Roman"/>
          <w:sz w:val="30"/>
          <w:szCs w:val="30"/>
          <w:highlight w:val="none"/>
        </w:rPr>
        <w:t>万元</w:t>
      </w:r>
      <w:r>
        <w:rPr>
          <w:rFonts w:hint="eastAsia" w:ascii="仿宋" w:hAnsi="仿宋" w:eastAsia="仿宋" w:cs="Times New Roman"/>
          <w:sz w:val="30"/>
          <w:szCs w:val="30"/>
          <w:highlight w:val="none"/>
          <w:lang w:val="en-US" w:eastAsia="zh-CN"/>
        </w:rPr>
        <w:t>和其他结余69.9万元。</w:t>
      </w:r>
    </w:p>
    <w:p>
      <w:pPr>
        <w:spacing w:line="204" w:lineRule="auto"/>
        <w:jc w:val="left"/>
        <w:rPr>
          <w:rFonts w:ascii="仿宋" w:hAnsi="仿宋" w:eastAsia="仿宋" w:cs="楷体"/>
          <w:spacing w:val="-3"/>
          <w:sz w:val="30"/>
          <w:szCs w:val="30"/>
        </w:rPr>
      </w:pPr>
      <w:r>
        <w:rPr>
          <w:rFonts w:hint="eastAsia" w:ascii="仿宋" w:hAnsi="仿宋" w:eastAsia="仿宋" w:cs="楷体"/>
          <w:spacing w:val="-3"/>
          <w:sz w:val="30"/>
          <w:szCs w:val="30"/>
        </w:rPr>
        <w:t>六、一般公共预算财政拨款基本支出决算情况说明</w:t>
      </w:r>
      <w:bookmarkEnd w:id="14"/>
      <w:bookmarkEnd w:id="15"/>
    </w:p>
    <w:p>
      <w:pPr>
        <w:ind w:firstLine="600" w:firstLineChars="200"/>
        <w:rPr>
          <w:rFonts w:ascii="仿宋" w:hAnsi="仿宋" w:eastAsia="仿宋" w:cs="Times New Roman"/>
          <w:sz w:val="30"/>
          <w:szCs w:val="30"/>
        </w:rPr>
      </w:pPr>
      <w:bookmarkStart w:id="16" w:name="_Toc21993_WPSOffice_Level2"/>
      <w:bookmarkStart w:id="17" w:name="_Toc28951_WPSOffice_Level2"/>
      <w:r>
        <w:rPr>
          <w:rFonts w:hint="eastAsia" w:ascii="仿宋" w:hAnsi="仿宋" w:eastAsia="仿宋" w:cs="Times New Roman"/>
          <w:sz w:val="30"/>
          <w:szCs w:val="30"/>
        </w:rPr>
        <w:t>2020 年度财政拨款基本支出</w:t>
      </w:r>
      <w:r>
        <w:rPr>
          <w:rFonts w:hint="eastAsia" w:ascii="仿宋" w:hAnsi="仿宋" w:eastAsia="仿宋" w:cs="仿宋"/>
          <w:spacing w:val="4"/>
          <w:sz w:val="30"/>
          <w:szCs w:val="30"/>
        </w:rPr>
        <w:t>601.45</w:t>
      </w:r>
      <w:r>
        <w:rPr>
          <w:rFonts w:hint="eastAsia" w:ascii="仿宋" w:hAnsi="仿宋" w:eastAsia="仿宋" w:cs="Times New Roman"/>
          <w:sz w:val="30"/>
          <w:szCs w:val="30"/>
        </w:rPr>
        <w:t>万元，其中：人员经费</w:t>
      </w:r>
      <w:r>
        <w:rPr>
          <w:rFonts w:hint="eastAsia" w:ascii="仿宋" w:hAnsi="仿宋" w:eastAsia="仿宋" w:cs="仿宋"/>
          <w:spacing w:val="4"/>
          <w:sz w:val="30"/>
          <w:szCs w:val="30"/>
        </w:rPr>
        <w:t>306.25</w:t>
      </w:r>
      <w:r>
        <w:rPr>
          <w:rFonts w:hint="eastAsia" w:ascii="仿宋" w:hAnsi="仿宋" w:eastAsia="仿宋" w:cs="Times New Roman"/>
          <w:sz w:val="30"/>
          <w:szCs w:val="30"/>
        </w:rPr>
        <w:t>万元，主要包括工资福利支出</w:t>
      </w:r>
      <w:r>
        <w:rPr>
          <w:rFonts w:hint="eastAsia" w:ascii="仿宋" w:hAnsi="仿宋" w:eastAsia="仿宋" w:cs="仿宋"/>
          <w:spacing w:val="4"/>
          <w:sz w:val="30"/>
          <w:szCs w:val="30"/>
        </w:rPr>
        <w:t>291.94</w:t>
      </w:r>
      <w:r>
        <w:rPr>
          <w:rFonts w:hint="eastAsia" w:ascii="仿宋" w:hAnsi="仿宋" w:eastAsia="仿宋" w:cs="Times New Roman"/>
          <w:sz w:val="30"/>
          <w:szCs w:val="30"/>
        </w:rPr>
        <w:t>万元和对个人和家庭的补助</w:t>
      </w:r>
      <w:r>
        <w:rPr>
          <w:rFonts w:hint="eastAsia" w:ascii="仿宋" w:hAnsi="仿宋" w:eastAsia="仿宋" w:cs="仿宋"/>
          <w:spacing w:val="4"/>
          <w:sz w:val="30"/>
          <w:szCs w:val="30"/>
        </w:rPr>
        <w:t>14.31</w:t>
      </w:r>
      <w:r>
        <w:rPr>
          <w:rFonts w:hint="eastAsia" w:ascii="仿宋" w:hAnsi="仿宋" w:eastAsia="仿宋" w:cs="Times New Roman"/>
          <w:sz w:val="30"/>
          <w:szCs w:val="30"/>
        </w:rPr>
        <w:t>万元；公用经费295.2万元，主要包括商品和服务支出</w:t>
      </w:r>
      <w:r>
        <w:rPr>
          <w:rFonts w:hint="eastAsia" w:ascii="仿宋" w:hAnsi="仿宋" w:eastAsia="仿宋" w:cs="仿宋"/>
          <w:spacing w:val="4"/>
          <w:sz w:val="30"/>
          <w:szCs w:val="30"/>
        </w:rPr>
        <w:t>294.42</w:t>
      </w:r>
      <w:r>
        <w:rPr>
          <w:rFonts w:hint="eastAsia" w:ascii="仿宋" w:hAnsi="仿宋" w:eastAsia="仿宋" w:cs="Times New Roman"/>
          <w:sz w:val="30"/>
          <w:szCs w:val="30"/>
        </w:rPr>
        <w:t>万元和资本性支出</w:t>
      </w:r>
      <w:r>
        <w:rPr>
          <w:rFonts w:hint="eastAsia" w:ascii="仿宋" w:hAnsi="仿宋" w:eastAsia="仿宋" w:cs="仿宋"/>
          <w:spacing w:val="4"/>
          <w:sz w:val="30"/>
          <w:szCs w:val="30"/>
        </w:rPr>
        <w:t>0.78</w:t>
      </w:r>
      <w:r>
        <w:rPr>
          <w:rFonts w:hint="eastAsia" w:ascii="仿宋" w:hAnsi="仿宋" w:eastAsia="仿宋" w:cs="Times New Roman"/>
          <w:sz w:val="30"/>
          <w:szCs w:val="30"/>
        </w:rPr>
        <w:t>万元。</w:t>
      </w:r>
    </w:p>
    <w:p>
      <w:pPr>
        <w:spacing w:line="204" w:lineRule="auto"/>
        <w:jc w:val="left"/>
        <w:rPr>
          <w:rFonts w:ascii="仿宋" w:hAnsi="仿宋" w:eastAsia="仿宋" w:cs="楷体"/>
          <w:spacing w:val="-3"/>
          <w:sz w:val="30"/>
          <w:szCs w:val="30"/>
        </w:rPr>
      </w:pPr>
      <w:r>
        <w:rPr>
          <w:rFonts w:hint="eastAsia" w:ascii="仿宋" w:hAnsi="仿宋" w:eastAsia="仿宋" w:cs="楷体"/>
          <w:spacing w:val="-3"/>
          <w:sz w:val="30"/>
          <w:szCs w:val="30"/>
        </w:rPr>
        <w:t>七、一般公共预算财政拨款“三公”经费支出决算情况说明</w:t>
      </w:r>
      <w:bookmarkEnd w:id="16"/>
      <w:bookmarkEnd w:id="17"/>
    </w:p>
    <w:p>
      <w:pPr>
        <w:ind w:firstLine="600" w:firstLineChars="200"/>
        <w:rPr>
          <w:rFonts w:ascii="仿宋" w:hAnsi="仿宋" w:eastAsia="仿宋" w:cs="仿宋"/>
          <w:spacing w:val="4"/>
          <w:sz w:val="30"/>
          <w:szCs w:val="30"/>
        </w:rPr>
      </w:pPr>
      <w:bookmarkStart w:id="18" w:name="_Toc9131_WPSOffice_Level2"/>
      <w:bookmarkStart w:id="19" w:name="_Toc10214_WPSOffice_Level2"/>
      <w:r>
        <w:rPr>
          <w:rFonts w:hint="eastAsia" w:ascii="仿宋" w:hAnsi="仿宋" w:eastAsia="仿宋" w:cs="Times New Roman"/>
          <w:sz w:val="30"/>
          <w:szCs w:val="30"/>
        </w:rPr>
        <w:t>2020年“三公”经费一般公共财政拨款支出决算</w:t>
      </w:r>
      <w:r>
        <w:rPr>
          <w:rFonts w:hint="eastAsia" w:ascii="仿宋" w:hAnsi="仿宋" w:eastAsia="仿宋" w:cs="仿宋"/>
          <w:spacing w:val="4"/>
          <w:sz w:val="30"/>
          <w:szCs w:val="30"/>
        </w:rPr>
        <w:t>0</w:t>
      </w:r>
      <w:r>
        <w:rPr>
          <w:rFonts w:hint="eastAsia" w:ascii="仿宋" w:hAnsi="仿宋" w:eastAsia="仿宋" w:cs="Times New Roman"/>
          <w:sz w:val="30"/>
          <w:szCs w:val="30"/>
        </w:rPr>
        <w:t>万元，</w:t>
      </w:r>
      <w:r>
        <w:rPr>
          <w:rFonts w:hint="eastAsia" w:ascii="仿宋" w:hAnsi="仿宋" w:eastAsia="仿宋" w:cs="Times New Roman"/>
          <w:sz w:val="30"/>
          <w:szCs w:val="30"/>
          <w:highlight w:val="none"/>
        </w:rPr>
        <w:t>比2019年</w:t>
      </w:r>
      <w:r>
        <w:rPr>
          <w:rFonts w:hint="eastAsia" w:ascii="仿宋" w:hAnsi="仿宋" w:eastAsia="仿宋" w:cs="仿宋"/>
          <w:spacing w:val="4"/>
          <w:sz w:val="30"/>
          <w:szCs w:val="30"/>
          <w:highlight w:val="none"/>
        </w:rPr>
        <w:t>减少56</w:t>
      </w:r>
      <w:r>
        <w:rPr>
          <w:rFonts w:hint="eastAsia" w:ascii="仿宋" w:hAnsi="仿宋" w:eastAsia="仿宋" w:cs="Times New Roman"/>
          <w:sz w:val="30"/>
          <w:szCs w:val="30"/>
          <w:highlight w:val="none"/>
        </w:rPr>
        <w:t>万元。</w:t>
      </w:r>
      <w:r>
        <w:rPr>
          <w:rFonts w:hint="eastAsia" w:ascii="仿宋" w:hAnsi="仿宋" w:eastAsia="仿宋" w:cs="Times New Roman"/>
          <w:sz w:val="30"/>
          <w:szCs w:val="30"/>
        </w:rPr>
        <w:t>其中：因公出国（境）费用0万元，与上年持平；公务接待费0万元，与上年持平；公务用车运行维护费</w:t>
      </w:r>
      <w:r>
        <w:rPr>
          <w:rFonts w:hint="eastAsia" w:ascii="仿宋" w:hAnsi="仿宋" w:eastAsia="仿宋" w:cs="仿宋"/>
          <w:spacing w:val="4"/>
          <w:sz w:val="30"/>
          <w:szCs w:val="30"/>
        </w:rPr>
        <w:t>0</w:t>
      </w:r>
      <w:r>
        <w:rPr>
          <w:rFonts w:hint="eastAsia" w:ascii="仿宋" w:hAnsi="仿宋" w:eastAsia="仿宋" w:cs="Times New Roman"/>
          <w:sz w:val="30"/>
          <w:szCs w:val="30"/>
        </w:rPr>
        <w:t>万元，与上年持平；公务用车购置费</w:t>
      </w:r>
      <w:bookmarkEnd w:id="18"/>
      <w:bookmarkEnd w:id="19"/>
      <w:r>
        <w:rPr>
          <w:rFonts w:hint="eastAsia" w:ascii="仿宋" w:hAnsi="仿宋" w:eastAsia="仿宋" w:cs="Times New Roman"/>
          <w:sz w:val="30"/>
          <w:szCs w:val="30"/>
        </w:rPr>
        <w:t>0万元，比上年</w:t>
      </w:r>
      <w:r>
        <w:rPr>
          <w:rFonts w:hint="eastAsia" w:ascii="仿宋" w:hAnsi="仿宋" w:eastAsia="仿宋" w:cs="仿宋"/>
          <w:spacing w:val="4"/>
          <w:sz w:val="30"/>
          <w:szCs w:val="30"/>
        </w:rPr>
        <w:t>减少56</w:t>
      </w:r>
      <w:r>
        <w:rPr>
          <w:rFonts w:hint="eastAsia" w:ascii="仿宋" w:hAnsi="仿宋" w:eastAsia="仿宋" w:cs="Times New Roman"/>
          <w:sz w:val="30"/>
          <w:szCs w:val="30"/>
        </w:rPr>
        <w:t>万元，原因是上年购置一辆</w:t>
      </w:r>
      <w:r>
        <w:rPr>
          <w:rFonts w:hint="eastAsia" w:ascii="仿宋" w:hAnsi="仿宋" w:eastAsia="仿宋" w:cs="仿宋"/>
          <w:spacing w:val="4"/>
          <w:sz w:val="30"/>
          <w:szCs w:val="30"/>
        </w:rPr>
        <w:t>中巴车，本年度无车辆购置费。</w:t>
      </w:r>
    </w:p>
    <w:p>
      <w:pPr>
        <w:rPr>
          <w:rFonts w:ascii="仿宋" w:hAnsi="仿宋" w:eastAsia="仿宋" w:cs="楷体"/>
          <w:spacing w:val="-3"/>
          <w:sz w:val="30"/>
          <w:szCs w:val="30"/>
        </w:rPr>
      </w:pPr>
      <w:r>
        <w:rPr>
          <w:rFonts w:hint="eastAsia" w:ascii="仿宋" w:hAnsi="仿宋" w:eastAsia="仿宋" w:cs="楷体"/>
          <w:spacing w:val="-3"/>
          <w:sz w:val="30"/>
          <w:szCs w:val="30"/>
        </w:rPr>
        <w:t>八、政府性基金预算收入支出决算情况说明</w:t>
      </w:r>
    </w:p>
    <w:p>
      <w:pPr>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2020年政府性基金预算财政拨款本年收入20万元，上年结转44.73万元，本年支出54.73万元，结转下年10万元。具体支出情况如下:</w:t>
      </w:r>
    </w:p>
    <w:p>
      <w:pPr>
        <w:ind w:firstLine="600" w:firstLineChars="200"/>
        <w:rPr>
          <w:rFonts w:hint="eastAsia" w:ascii="仿宋" w:hAnsi="仿宋" w:eastAsia="仿宋" w:cs="Times New Roman"/>
          <w:sz w:val="30"/>
          <w:szCs w:val="30"/>
        </w:rPr>
      </w:pPr>
      <w:r>
        <w:rPr>
          <w:rFonts w:hint="eastAsia" w:ascii="仿宋" w:hAnsi="仿宋" w:eastAsia="仿宋" w:cs="Arial"/>
          <w:color w:val="000000"/>
          <w:kern w:val="0"/>
          <w:sz w:val="30"/>
          <w:szCs w:val="30"/>
        </w:rPr>
        <w:t>1、文化旅游体育与传媒支出（类）国家电影事业发展专项资金安排的支出（款）</w:t>
      </w:r>
      <w:r>
        <w:rPr>
          <w:rFonts w:hint="eastAsia" w:ascii="仿宋" w:hAnsi="仿宋" w:eastAsia="仿宋" w:cs="Times New Roman"/>
          <w:sz w:val="30"/>
          <w:szCs w:val="30"/>
        </w:rPr>
        <w:t>资助国产影片放映支出</w:t>
      </w:r>
      <w:r>
        <w:rPr>
          <w:rFonts w:hint="eastAsia" w:ascii="仿宋" w:hAnsi="仿宋" w:eastAsia="仿宋" w:cs="Arial"/>
          <w:color w:val="000000"/>
          <w:kern w:val="0"/>
          <w:sz w:val="30"/>
          <w:szCs w:val="30"/>
        </w:rPr>
        <w:t>（项）支出</w:t>
      </w:r>
      <w:r>
        <w:rPr>
          <w:rFonts w:hint="eastAsia" w:ascii="仿宋" w:hAnsi="仿宋" w:eastAsia="仿宋" w:cs="Times New Roman"/>
          <w:sz w:val="30"/>
          <w:szCs w:val="30"/>
        </w:rPr>
        <w:t>19万元，其中用于星美世纪影城电影放映补助5万元，电影事业发展资助奖励11万元，东方万象城电影放映补助3万元。</w:t>
      </w:r>
    </w:p>
    <w:p>
      <w:pPr>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2、</w:t>
      </w:r>
      <w:r>
        <w:rPr>
          <w:rFonts w:hint="eastAsia" w:ascii="仿宋" w:hAnsi="仿宋" w:eastAsia="仿宋" w:cs="Arial"/>
          <w:color w:val="000000"/>
          <w:kern w:val="0"/>
          <w:sz w:val="30"/>
          <w:szCs w:val="30"/>
        </w:rPr>
        <w:t>文化旅游体育与传媒支出（类）国家电影事业发展专项资金安排的支出（款）</w:t>
      </w:r>
      <w:r>
        <w:rPr>
          <w:rFonts w:hint="eastAsia" w:ascii="仿宋" w:hAnsi="仿宋" w:eastAsia="仿宋" w:cs="Times New Roman"/>
          <w:sz w:val="30"/>
          <w:szCs w:val="30"/>
        </w:rPr>
        <w:t>资助影院建设支出项15万元，用于东方万象城电影放映有限公司电影事业发展经费15万元。</w:t>
      </w:r>
    </w:p>
    <w:p>
      <w:pPr>
        <w:ind w:firstLine="600" w:firstLineChars="200"/>
        <w:rPr>
          <w:rFonts w:hint="eastAsia" w:ascii="宋体" w:hAnsi="宋体" w:eastAsia="宋体" w:cs="Arial"/>
          <w:color w:val="000000"/>
          <w:kern w:val="0"/>
          <w:sz w:val="22"/>
          <w:szCs w:val="22"/>
        </w:rPr>
      </w:pPr>
      <w:r>
        <w:rPr>
          <w:rFonts w:hint="eastAsia" w:ascii="仿宋" w:hAnsi="仿宋" w:eastAsia="仿宋" w:cs="Times New Roman"/>
          <w:sz w:val="30"/>
          <w:szCs w:val="30"/>
        </w:rPr>
        <w:t>3、</w:t>
      </w:r>
      <w:r>
        <w:rPr>
          <w:rFonts w:hint="eastAsia" w:ascii="仿宋" w:hAnsi="仿宋" w:eastAsia="仿宋" w:cs="Arial"/>
          <w:color w:val="000000"/>
          <w:kern w:val="0"/>
          <w:sz w:val="30"/>
          <w:szCs w:val="30"/>
        </w:rPr>
        <w:t>文化旅游体育与传媒支出（类）旅游发展基金支出（款）</w:t>
      </w:r>
      <w:r>
        <w:rPr>
          <w:rFonts w:hint="eastAsia" w:ascii="仿宋" w:hAnsi="仿宋" w:eastAsia="仿宋" w:cs="Times New Roman"/>
          <w:sz w:val="30"/>
          <w:szCs w:val="30"/>
        </w:rPr>
        <w:t>地方旅游开发项目补助支出（项）10.73万元，用于旅游厕所建设项目10.73万元。</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4、</w:t>
      </w:r>
      <w:r>
        <w:rPr>
          <w:rFonts w:hint="eastAsia" w:ascii="仿宋" w:hAnsi="仿宋" w:eastAsia="仿宋" w:cs="Arial"/>
          <w:color w:val="000000"/>
          <w:kern w:val="0"/>
          <w:sz w:val="30"/>
          <w:szCs w:val="30"/>
        </w:rPr>
        <w:t>其他支出（类）彩票公益金安排的支出（款）用于文化事业的彩票公益金支出</w:t>
      </w:r>
      <w:r>
        <w:rPr>
          <w:rFonts w:hint="eastAsia" w:ascii="仿宋" w:hAnsi="仿宋" w:eastAsia="仿宋" w:cs="Times New Roman"/>
          <w:sz w:val="30"/>
          <w:szCs w:val="30"/>
        </w:rPr>
        <w:t>（项）10万元。</w:t>
      </w:r>
    </w:p>
    <w:p>
      <w:pPr>
        <w:rPr>
          <w:rFonts w:ascii="仿宋" w:hAnsi="仿宋" w:eastAsia="仿宋" w:cs="楷体"/>
          <w:spacing w:val="-3"/>
          <w:sz w:val="30"/>
          <w:szCs w:val="30"/>
        </w:rPr>
      </w:pPr>
      <w:r>
        <w:rPr>
          <w:rFonts w:hint="eastAsia" w:ascii="仿宋" w:hAnsi="仿宋" w:eastAsia="仿宋" w:cs="楷体"/>
          <w:spacing w:val="-3"/>
          <w:sz w:val="30"/>
          <w:szCs w:val="30"/>
        </w:rPr>
        <w:t>九、其他重要事项的情况说明</w:t>
      </w:r>
    </w:p>
    <w:p>
      <w:pPr>
        <w:spacing w:line="204" w:lineRule="auto"/>
        <w:ind w:firstLine="588" w:firstLineChars="200"/>
        <w:jc w:val="left"/>
        <w:rPr>
          <w:rFonts w:ascii="仿宋" w:hAnsi="仿宋" w:eastAsia="仿宋" w:cs="楷体"/>
          <w:spacing w:val="-3"/>
          <w:sz w:val="30"/>
          <w:szCs w:val="30"/>
        </w:rPr>
      </w:pPr>
      <w:r>
        <w:rPr>
          <w:rFonts w:hint="eastAsia" w:ascii="仿宋" w:hAnsi="仿宋" w:eastAsia="仿宋" w:cs="楷体"/>
          <w:spacing w:val="-3"/>
          <w:sz w:val="30"/>
          <w:szCs w:val="30"/>
        </w:rPr>
        <w:t>1.机关运行经费支出情况</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单位机关运行经费支出295.2万元，比2019年增加</w:t>
      </w:r>
      <w:r>
        <w:rPr>
          <w:rFonts w:hint="eastAsia" w:ascii="仿宋" w:hAnsi="仿宋" w:eastAsia="仿宋" w:cs="Times New Roman"/>
          <w:sz w:val="30"/>
          <w:szCs w:val="30"/>
          <w:lang w:val="en-US" w:eastAsia="zh-CN"/>
        </w:rPr>
        <w:t>75.4</w:t>
      </w:r>
      <w:r>
        <w:rPr>
          <w:rFonts w:hint="eastAsia" w:ascii="仿宋" w:hAnsi="仿宋" w:eastAsia="仿宋" w:cs="Times New Roman"/>
          <w:sz w:val="30"/>
          <w:szCs w:val="30"/>
        </w:rPr>
        <w:t>万元，主要原因是2019年</w:t>
      </w:r>
      <w:r>
        <w:rPr>
          <w:rFonts w:hint="eastAsia" w:ascii="仿宋" w:hAnsi="仿宋" w:eastAsia="仿宋" w:cs="Times New Roman"/>
          <w:sz w:val="30"/>
          <w:szCs w:val="30"/>
          <w:lang w:val="en-US" w:eastAsia="zh-CN"/>
        </w:rPr>
        <w:t>的取暖费在2020年度支出</w:t>
      </w:r>
      <w:r>
        <w:rPr>
          <w:rFonts w:hint="eastAsia" w:ascii="仿宋" w:hAnsi="仿宋" w:eastAsia="仿宋" w:cs="Times New Roman"/>
          <w:sz w:val="30"/>
          <w:szCs w:val="30"/>
        </w:rPr>
        <w:t>。</w:t>
      </w:r>
    </w:p>
    <w:p>
      <w:pPr>
        <w:spacing w:line="204" w:lineRule="auto"/>
        <w:ind w:firstLine="588" w:firstLineChars="200"/>
        <w:jc w:val="left"/>
        <w:rPr>
          <w:rFonts w:ascii="仿宋" w:hAnsi="仿宋" w:eastAsia="仿宋" w:cs="楷体"/>
          <w:spacing w:val="-3"/>
          <w:sz w:val="30"/>
          <w:szCs w:val="30"/>
        </w:rPr>
      </w:pPr>
      <w:r>
        <w:rPr>
          <w:rFonts w:hint="eastAsia" w:ascii="仿宋" w:hAnsi="仿宋" w:eastAsia="仿宋" w:cs="楷体"/>
          <w:spacing w:val="-3"/>
          <w:sz w:val="30"/>
          <w:szCs w:val="30"/>
        </w:rPr>
        <w:t>2.政府采购支出情况</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我单位无政府采购业务支出。</w:t>
      </w:r>
    </w:p>
    <w:p>
      <w:pPr>
        <w:spacing w:line="204" w:lineRule="auto"/>
        <w:ind w:firstLine="588" w:firstLineChars="200"/>
        <w:jc w:val="left"/>
        <w:rPr>
          <w:rFonts w:ascii="仿宋" w:hAnsi="仿宋" w:eastAsia="仿宋" w:cs="楷体"/>
          <w:spacing w:val="-3"/>
          <w:sz w:val="30"/>
          <w:szCs w:val="30"/>
        </w:rPr>
      </w:pPr>
      <w:r>
        <w:rPr>
          <w:rFonts w:hint="eastAsia" w:ascii="仿宋" w:hAnsi="仿宋" w:eastAsia="仿宋" w:cs="楷体"/>
          <w:spacing w:val="-3"/>
          <w:sz w:val="30"/>
          <w:szCs w:val="30"/>
        </w:rPr>
        <w:t>3．国有资产占有情况</w:t>
      </w:r>
    </w:p>
    <w:p>
      <w:pPr>
        <w:widowControl/>
        <w:ind w:firstLine="600" w:firstLineChars="200"/>
        <w:jc w:val="left"/>
        <w:rPr>
          <w:rFonts w:hint="eastAsia" w:ascii="仿宋" w:hAnsi="仿宋" w:eastAsia="仿宋"/>
          <w:sz w:val="30"/>
          <w:szCs w:val="30"/>
        </w:rPr>
      </w:pPr>
      <w:r>
        <w:rPr>
          <w:rFonts w:ascii="仿宋" w:hAnsi="仿宋" w:eastAsia="仿宋" w:cs="仿宋_GB2312"/>
          <w:color w:val="000000"/>
          <w:kern w:val="0"/>
          <w:sz w:val="30"/>
          <w:szCs w:val="30"/>
        </w:rPr>
        <w:t>截至</w:t>
      </w:r>
      <w:r>
        <w:rPr>
          <w:rFonts w:hint="eastAsia" w:ascii="仿宋" w:hAnsi="仿宋" w:eastAsia="仿宋" w:cs="仿宋_GB2312"/>
          <w:color w:val="000000"/>
          <w:kern w:val="0"/>
          <w:sz w:val="30"/>
          <w:szCs w:val="30"/>
        </w:rPr>
        <w:t>2020</w:t>
      </w:r>
      <w:r>
        <w:rPr>
          <w:rFonts w:ascii="仿宋" w:hAnsi="仿宋" w:eastAsia="仿宋" w:cs="仿宋_GB2312"/>
          <w:color w:val="000000"/>
          <w:kern w:val="0"/>
          <w:sz w:val="30"/>
          <w:szCs w:val="30"/>
        </w:rPr>
        <w:t>年12月31日，本部门共有车辆</w:t>
      </w:r>
      <w:r>
        <w:rPr>
          <w:rFonts w:hint="eastAsia" w:ascii="仿宋" w:hAnsi="仿宋" w:eastAsia="仿宋" w:cs="仿宋_GB2312"/>
          <w:color w:val="000000"/>
          <w:kern w:val="0"/>
          <w:sz w:val="30"/>
          <w:szCs w:val="30"/>
        </w:rPr>
        <w:t>2</w:t>
      </w:r>
      <w:r>
        <w:rPr>
          <w:rFonts w:ascii="仿宋" w:hAnsi="仿宋" w:eastAsia="仿宋" w:cs="仿宋_GB2312"/>
          <w:color w:val="000000"/>
          <w:kern w:val="0"/>
          <w:sz w:val="30"/>
          <w:szCs w:val="30"/>
        </w:rPr>
        <w:t>辆，其</w:t>
      </w:r>
      <w:r>
        <w:rPr>
          <w:rFonts w:hint="eastAsia" w:ascii="仿宋" w:hAnsi="仿宋" w:eastAsia="仿宋" w:cs="仿宋_GB2312"/>
          <w:color w:val="000000"/>
          <w:kern w:val="0"/>
          <w:sz w:val="30"/>
          <w:szCs w:val="30"/>
        </w:rPr>
        <w:t>中</w:t>
      </w:r>
      <w:r>
        <w:rPr>
          <w:rFonts w:ascii="仿宋" w:hAnsi="仿宋" w:eastAsia="仿宋" w:cs="仿宋_GB2312"/>
          <w:color w:val="000000"/>
          <w:kern w:val="0"/>
          <w:sz w:val="30"/>
          <w:szCs w:val="30"/>
        </w:rPr>
        <w:t>主要领导干部用车</w:t>
      </w:r>
      <w:r>
        <w:rPr>
          <w:rFonts w:hint="eastAsia" w:ascii="仿宋" w:hAnsi="仿宋" w:eastAsia="仿宋" w:cs="仿宋_GB2312"/>
          <w:color w:val="000000"/>
          <w:kern w:val="0"/>
          <w:sz w:val="30"/>
          <w:szCs w:val="30"/>
        </w:rPr>
        <w:t>1</w:t>
      </w:r>
      <w:r>
        <w:rPr>
          <w:rFonts w:ascii="仿宋" w:hAnsi="仿宋" w:eastAsia="仿宋" w:cs="仿宋_GB2312"/>
          <w:color w:val="000000"/>
          <w:kern w:val="0"/>
          <w:sz w:val="30"/>
          <w:szCs w:val="30"/>
        </w:rPr>
        <w:t>辆、机要通信用车</w:t>
      </w:r>
      <w:r>
        <w:rPr>
          <w:rFonts w:hint="eastAsia" w:ascii="仿宋" w:hAnsi="仿宋" w:eastAsia="仿宋" w:cs="仿宋_GB2312"/>
          <w:color w:val="000000"/>
          <w:kern w:val="0"/>
          <w:sz w:val="30"/>
          <w:szCs w:val="30"/>
        </w:rPr>
        <w:t>0</w:t>
      </w:r>
      <w:r>
        <w:rPr>
          <w:rFonts w:ascii="仿宋" w:hAnsi="仿宋" w:eastAsia="仿宋" w:cs="仿宋_GB2312"/>
          <w:color w:val="000000"/>
          <w:kern w:val="0"/>
          <w:sz w:val="30"/>
          <w:szCs w:val="30"/>
        </w:rPr>
        <w:t>辆、应急保障用车</w:t>
      </w:r>
      <w:r>
        <w:rPr>
          <w:rFonts w:hint="eastAsia" w:ascii="仿宋" w:hAnsi="仿宋" w:eastAsia="仿宋" w:cs="仿宋_GB2312"/>
          <w:color w:val="000000"/>
          <w:kern w:val="0"/>
          <w:sz w:val="30"/>
          <w:szCs w:val="30"/>
        </w:rPr>
        <w:t>0</w:t>
      </w:r>
      <w:r>
        <w:rPr>
          <w:rFonts w:ascii="仿宋" w:hAnsi="仿宋" w:eastAsia="仿宋" w:cs="仿宋_GB2312"/>
          <w:color w:val="000000"/>
          <w:kern w:val="0"/>
          <w:sz w:val="30"/>
          <w:szCs w:val="30"/>
        </w:rPr>
        <w:t>辆、执法执勤用车</w:t>
      </w:r>
      <w:r>
        <w:rPr>
          <w:rFonts w:hint="eastAsia" w:ascii="仿宋" w:hAnsi="仿宋" w:eastAsia="仿宋" w:cs="仿宋_GB2312"/>
          <w:color w:val="000000"/>
          <w:kern w:val="0"/>
          <w:sz w:val="30"/>
          <w:szCs w:val="30"/>
        </w:rPr>
        <w:t>0</w:t>
      </w:r>
      <w:r>
        <w:rPr>
          <w:rFonts w:ascii="仿宋" w:hAnsi="仿宋" w:eastAsia="仿宋" w:cs="仿宋_GB2312"/>
          <w:color w:val="000000"/>
          <w:kern w:val="0"/>
          <w:sz w:val="30"/>
          <w:szCs w:val="30"/>
        </w:rPr>
        <w:t>辆、特种专业技术用车0辆、离退休干部用车</w:t>
      </w:r>
      <w:r>
        <w:rPr>
          <w:rFonts w:hint="eastAsia" w:ascii="仿宋" w:hAnsi="仿宋" w:eastAsia="仿宋" w:cs="仿宋_GB2312"/>
          <w:color w:val="000000"/>
          <w:kern w:val="0"/>
          <w:sz w:val="30"/>
          <w:szCs w:val="30"/>
        </w:rPr>
        <w:t>0</w:t>
      </w:r>
      <w:r>
        <w:rPr>
          <w:rFonts w:ascii="仿宋" w:hAnsi="仿宋" w:eastAsia="仿宋" w:cs="仿宋_GB2312"/>
          <w:color w:val="000000"/>
          <w:kern w:val="0"/>
          <w:sz w:val="30"/>
          <w:szCs w:val="30"/>
        </w:rPr>
        <w:t>辆、其他用车</w:t>
      </w:r>
      <w:r>
        <w:rPr>
          <w:rFonts w:hint="eastAsia" w:ascii="仿宋" w:hAnsi="仿宋" w:eastAsia="仿宋" w:cs="仿宋_GB2312"/>
          <w:color w:val="000000"/>
          <w:kern w:val="0"/>
          <w:sz w:val="30"/>
          <w:szCs w:val="30"/>
        </w:rPr>
        <w:t>1</w:t>
      </w:r>
      <w:r>
        <w:rPr>
          <w:rFonts w:ascii="仿宋" w:hAnsi="仿宋" w:eastAsia="仿宋" w:cs="仿宋_GB2312"/>
          <w:color w:val="000000"/>
          <w:kern w:val="0"/>
          <w:sz w:val="30"/>
          <w:szCs w:val="30"/>
        </w:rPr>
        <w:t>辆</w:t>
      </w:r>
      <w:r>
        <w:rPr>
          <w:rFonts w:hint="eastAsia" w:ascii="仿宋" w:hAnsi="仿宋" w:eastAsia="仿宋" w:cs="仿宋_GB2312"/>
          <w:color w:val="000000"/>
          <w:kern w:val="0"/>
          <w:sz w:val="30"/>
          <w:szCs w:val="30"/>
        </w:rPr>
        <w:t>，</w:t>
      </w:r>
      <w:r>
        <w:rPr>
          <w:rFonts w:ascii="仿宋" w:hAnsi="仿宋" w:eastAsia="仿宋" w:cs="仿宋_GB2312"/>
          <w:color w:val="000000"/>
          <w:kern w:val="0"/>
          <w:sz w:val="30"/>
          <w:szCs w:val="30"/>
        </w:rPr>
        <w:t>单价50万元（含）以上的通用设备</w:t>
      </w:r>
      <w:r>
        <w:rPr>
          <w:rFonts w:hint="eastAsia" w:ascii="仿宋" w:hAnsi="仿宋" w:eastAsia="仿宋" w:cs="仿宋_GB2312"/>
          <w:color w:val="000000"/>
          <w:kern w:val="0"/>
          <w:sz w:val="30"/>
          <w:szCs w:val="30"/>
        </w:rPr>
        <w:t>0</w:t>
      </w:r>
      <w:r>
        <w:rPr>
          <w:rFonts w:ascii="仿宋" w:hAnsi="仿宋" w:eastAsia="仿宋" w:cs="仿宋_GB2312"/>
          <w:color w:val="000000"/>
          <w:kern w:val="0"/>
          <w:sz w:val="30"/>
          <w:szCs w:val="30"/>
        </w:rPr>
        <w:t>台（套），单价100万元（含）以上专用设备0台（套）。</w:t>
      </w:r>
    </w:p>
    <w:p>
      <w:pPr>
        <w:tabs>
          <w:tab w:val="left" w:pos="879"/>
        </w:tabs>
        <w:spacing w:line="204" w:lineRule="auto"/>
        <w:ind w:firstLine="588" w:firstLineChars="200"/>
        <w:jc w:val="left"/>
        <w:rPr>
          <w:rFonts w:ascii="仿宋" w:hAnsi="仿宋" w:eastAsia="仿宋" w:cs="楷体"/>
          <w:spacing w:val="-3"/>
          <w:sz w:val="30"/>
          <w:szCs w:val="30"/>
        </w:rPr>
      </w:pPr>
      <w:r>
        <w:rPr>
          <w:rFonts w:hint="eastAsia" w:ascii="仿宋" w:hAnsi="仿宋" w:eastAsia="仿宋" w:cs="楷体"/>
          <w:spacing w:val="-3"/>
          <w:sz w:val="30"/>
          <w:szCs w:val="30"/>
        </w:rPr>
        <w:t>4.绩效管理情况</w:t>
      </w:r>
    </w:p>
    <w:p>
      <w:pPr>
        <w:topLinePunct/>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w:t>
      </w:r>
      <w:r>
        <w:rPr>
          <w:rFonts w:hint="eastAsia" w:ascii="仿宋" w:hAnsi="仿宋" w:eastAsia="仿宋" w:cs="仿宋"/>
          <w:sz w:val="30"/>
          <w:szCs w:val="30"/>
        </w:rPr>
        <w:t>一</w:t>
      </w:r>
      <w:r>
        <w:rPr>
          <w:rFonts w:hint="eastAsia" w:ascii="仿宋" w:hAnsi="仿宋" w:eastAsia="仿宋" w:cs="仿宋"/>
          <w:sz w:val="30"/>
          <w:szCs w:val="30"/>
          <w:lang w:val="en-US" w:eastAsia="zh-CN"/>
        </w:rPr>
        <w:t>)</w:t>
      </w:r>
      <w:r>
        <w:rPr>
          <w:rFonts w:hint="eastAsia" w:ascii="仿宋" w:hAnsi="仿宋" w:eastAsia="仿宋" w:cs="仿宋"/>
          <w:sz w:val="30"/>
          <w:szCs w:val="30"/>
        </w:rPr>
        <w:t>项目背景</w:t>
      </w:r>
    </w:p>
    <w:p>
      <w:pPr>
        <w:topLinePunct/>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全面落实中央和省市关于构建现代公共文化服务体系的有关要求，按照“正确导向、政府主导、社会参与、共建共享、改革创新”的工作方针，坚持“公益性、基本性、均等性、便利性”原则，在全面完成乡镇综合性文化站建设的基础上，大力改善村级文化设施条件，加强文化队伍建设，强化优秀历史文化传承与发展，鼓励、引导群众开展丰富多彩的文体活动，淳朴民风，改善村貌，为全区经济社会健康发展提供强大的精神动力和文化支撑。</w:t>
      </w:r>
    </w:p>
    <w:p>
      <w:pPr>
        <w:topLinePunct/>
        <w:spacing w:line="52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lang w:val="en-US" w:eastAsia="zh-CN"/>
        </w:rPr>
        <w:t>(</w:t>
      </w:r>
      <w:r>
        <w:rPr>
          <w:rFonts w:hint="eastAsia" w:ascii="仿宋" w:hAnsi="仿宋" w:eastAsia="仿宋" w:cs="仿宋"/>
          <w:sz w:val="30"/>
          <w:szCs w:val="30"/>
        </w:rPr>
        <w:t>二</w:t>
      </w:r>
      <w:r>
        <w:rPr>
          <w:rFonts w:hint="eastAsia" w:ascii="仿宋" w:hAnsi="仿宋" w:eastAsia="仿宋" w:cs="仿宋"/>
          <w:sz w:val="30"/>
          <w:szCs w:val="30"/>
          <w:lang w:val="en-US" w:eastAsia="zh-CN"/>
        </w:rPr>
        <w:t>)</w:t>
      </w:r>
      <w:r>
        <w:rPr>
          <w:rFonts w:hint="eastAsia" w:ascii="仿宋" w:hAnsi="仿宋" w:eastAsia="仿宋" w:cs="仿宋"/>
          <w:sz w:val="30"/>
          <w:szCs w:val="30"/>
        </w:rPr>
        <w:t>项目单位概况</w:t>
      </w:r>
    </w:p>
    <w:p>
      <w:pPr>
        <w:topLinePunct/>
        <w:spacing w:line="520" w:lineRule="exact"/>
        <w:ind w:firstLine="600" w:firstLineChars="200"/>
        <w:jc w:val="left"/>
        <w:rPr>
          <w:rFonts w:hint="eastAsia" w:ascii="仿宋" w:hAnsi="仿宋" w:eastAsia="仿宋" w:cs="仿宋"/>
          <w:sz w:val="30"/>
          <w:szCs w:val="30"/>
        </w:rPr>
      </w:pPr>
      <w:r>
        <w:rPr>
          <w:rFonts w:hint="eastAsia" w:ascii="仿宋" w:hAnsi="仿宋" w:eastAsia="仿宋" w:cs="仿宋"/>
          <w:color w:val="000000"/>
          <w:sz w:val="30"/>
          <w:szCs w:val="30"/>
        </w:rPr>
        <w:t>朔州市朔城区文化和旅游局是朔城区人民政府下设机构，主要职责包括：贯彻落实党的文化、旅游、文物工作方针政策，贯彻实施文化旅游、广播电视、文物的法律法规，贯彻落实区委、区政府关于文化和旅游、广播电视、文物工作的安排部署，研究拟订全区文化和旅游、广播电视、文物工作措施；统筹规划全区文化和旅游、广播电视、文物事业和产业发展，制订发展规划和年度计划并组织实施；管理全区重大文化和旅游、广播电视、文物交流活动；指导、管理全区文艺事业，指导协调艺术创作生产，扶持体现社会主义核心价值观、具有导向性代表性示范性的文艺作品，推动各门类艺术、各艺术品种发展；负责公共文化和旅游事业发展，推进公共文化服务体系和旅游公共服务体系建设；拟订文化旅游、广播电视、文物科学发展规划，并组织实施；指导、管理、实施全区文化遗产保护工作；统筹规划文化产业和旅游产业，组织实施文化和旅游、广播电视、文物资源的普查、挖掘、保护和利用工作，促进文化产业和旅游产业发展；负责文化和旅游、广播电视、文物行政审批工作；完成区委、区政府交办的其他任务。</w:t>
      </w:r>
    </w:p>
    <w:p>
      <w:pPr>
        <w:topLinePunct/>
        <w:spacing w:line="52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(三)项目内容、范围及期限</w:t>
      </w:r>
    </w:p>
    <w:p>
      <w:pPr>
        <w:topLinePunct/>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2020年中央补助地方公共文化服务体系建设专项资金用于剧团送戏下乡，购买农家书屋图书、杂志、铁皮柜，文化墙建设。其中文化墙建设与购买农家书屋图书具体情况如下：</w:t>
      </w:r>
    </w:p>
    <w:p>
      <w:pPr>
        <w:numPr>
          <w:ilvl w:val="0"/>
          <w:numId w:val="4"/>
        </w:numPr>
        <w:topLinePunct/>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朔城区贾庄乡薛家店村美丽乡村文化墙彩绘及铁艺标语牌工程</w:t>
      </w:r>
      <w:r>
        <w:rPr>
          <w:rFonts w:hint="eastAsia" w:ascii="仿宋" w:hAnsi="仿宋" w:eastAsia="仿宋" w:cs="仿宋"/>
          <w:sz w:val="30"/>
          <w:szCs w:val="30"/>
          <w:lang w:eastAsia="zh-CN"/>
        </w:rPr>
        <w:t>项目</w:t>
      </w:r>
    </w:p>
    <w:p>
      <w:pPr>
        <w:topLinePunct/>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朔州市朔城区文化和旅游局委托朔州市朔城区贾庄乡薛家店村民委员会进行项目承建。2020年6月9日，朔州市朔城区贾庄乡薛家店村民委员会与朔州市世纪星广告有限公司签订工程施工承包合同，合同价款为213937.00元，工程地点：朔州市朔城区贾庄乡薛家店村，工期：2020年6月9日至2020年8月9日。工程验收内容：外墙刮腻子739.41平米；沿街墙体彩绘739.41平米；路灯杆标语牌28对；落地标语牌6块；墙体手工彩绘739.41平米。</w:t>
      </w:r>
    </w:p>
    <w:p>
      <w:pPr>
        <w:topLinePunct/>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2、朔城区2020年农家书屋出版物补充更新项目</w:t>
      </w:r>
    </w:p>
    <w:p>
      <w:pPr>
        <w:topLinePunct/>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朔城区2020年农家书屋出版物补充更新项目政府采购代理机构为朔州市中天招标有限责任公司，经磋商小组评审，中标单位为山西乙桐文化交流有限公司，中标价356136.00元。2020年9月11日，朔州市朔城区文化和旅游局与山西乙桐文化交流有限公司签订采购合同，合同总金额356136.00元，采购图书18300本，交货时间10天。</w:t>
      </w:r>
    </w:p>
    <w:p>
      <w:pPr>
        <w:topLinePunct/>
        <w:spacing w:line="52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(四)项目组织管理及实施</w:t>
      </w:r>
    </w:p>
    <w:p>
      <w:pPr>
        <w:topLinePunct/>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1、资金来源及分配</w:t>
      </w:r>
    </w:p>
    <w:p>
      <w:pPr>
        <w:topLinePunct/>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根据朔州市朔城区财政局文件《关于下达2020年中央补助地方公共文化服务体系建设专项资金的通知》（朔区财字[2020]7号），朔州市朔城区财政局拨付朔州市朔城区文化和旅游局项目资金1596000.00元；</w:t>
      </w:r>
    </w:p>
    <w:p>
      <w:pPr>
        <w:topLinePunct/>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2、资金的使用</w:t>
      </w:r>
    </w:p>
    <w:p>
      <w:pPr>
        <w:topLinePunct/>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2020年02月24日，收到朔州市朔城区财政局拨入项目资金1596000.00元</w:t>
      </w:r>
      <w:r>
        <w:rPr>
          <w:rFonts w:hint="eastAsia" w:ascii="仿宋" w:hAnsi="仿宋" w:eastAsia="仿宋" w:cs="仿宋"/>
          <w:sz w:val="30"/>
          <w:szCs w:val="30"/>
          <w:lang w:eastAsia="zh-CN"/>
        </w:rPr>
        <w:t>，</w:t>
      </w:r>
      <w:r>
        <w:rPr>
          <w:rFonts w:hint="eastAsia" w:ascii="仿宋" w:hAnsi="仿宋" w:eastAsia="仿宋" w:cs="仿宋"/>
          <w:sz w:val="30"/>
          <w:szCs w:val="30"/>
        </w:rPr>
        <w:t>截止2020年12月项目支出情况如下：</w:t>
      </w:r>
    </w:p>
    <w:tbl>
      <w:tblPr>
        <w:tblStyle w:val="6"/>
        <w:tblW w:w="8944"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2200"/>
        <w:gridCol w:w="3929"/>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43" w:type="dxa"/>
            <w:noWrap w:val="0"/>
            <w:vAlign w:val="top"/>
          </w:tcPr>
          <w:p>
            <w:pPr>
              <w:topLinePunct/>
              <w:spacing w:line="520" w:lineRule="exact"/>
              <w:jc w:val="center"/>
              <w:rPr>
                <w:rFonts w:hint="eastAsia" w:ascii="仿宋" w:hAnsi="仿宋" w:eastAsia="仿宋" w:cs="仿宋"/>
                <w:sz w:val="24"/>
                <w:szCs w:val="24"/>
              </w:rPr>
            </w:pPr>
            <w:r>
              <w:rPr>
                <w:rFonts w:hint="eastAsia" w:ascii="仿宋" w:hAnsi="仿宋" w:eastAsia="仿宋" w:cs="仿宋"/>
                <w:sz w:val="24"/>
                <w:szCs w:val="24"/>
              </w:rPr>
              <w:t>时间</w:t>
            </w:r>
          </w:p>
        </w:tc>
        <w:tc>
          <w:tcPr>
            <w:tcW w:w="2200" w:type="dxa"/>
            <w:noWrap w:val="0"/>
            <w:vAlign w:val="top"/>
          </w:tcPr>
          <w:p>
            <w:pPr>
              <w:topLinePunct/>
              <w:spacing w:line="520" w:lineRule="exact"/>
              <w:jc w:val="center"/>
              <w:rPr>
                <w:rFonts w:hint="eastAsia" w:ascii="仿宋" w:hAnsi="仿宋" w:eastAsia="仿宋" w:cs="仿宋"/>
                <w:sz w:val="24"/>
                <w:szCs w:val="24"/>
              </w:rPr>
            </w:pPr>
            <w:r>
              <w:rPr>
                <w:rFonts w:hint="eastAsia" w:ascii="仿宋" w:hAnsi="仿宋" w:eastAsia="仿宋" w:cs="仿宋"/>
                <w:sz w:val="24"/>
                <w:szCs w:val="24"/>
              </w:rPr>
              <w:t>项目</w:t>
            </w:r>
          </w:p>
        </w:tc>
        <w:tc>
          <w:tcPr>
            <w:tcW w:w="3929" w:type="dxa"/>
            <w:noWrap w:val="0"/>
            <w:vAlign w:val="top"/>
          </w:tcPr>
          <w:p>
            <w:pPr>
              <w:topLinePunct/>
              <w:spacing w:line="520" w:lineRule="exact"/>
              <w:jc w:val="center"/>
              <w:rPr>
                <w:rFonts w:hint="eastAsia" w:ascii="仿宋" w:hAnsi="仿宋" w:eastAsia="仿宋" w:cs="仿宋"/>
                <w:sz w:val="24"/>
                <w:szCs w:val="24"/>
              </w:rPr>
            </w:pPr>
            <w:r>
              <w:rPr>
                <w:rFonts w:hint="eastAsia" w:ascii="仿宋" w:hAnsi="仿宋" w:eastAsia="仿宋" w:cs="仿宋"/>
                <w:sz w:val="24"/>
                <w:szCs w:val="24"/>
              </w:rPr>
              <w:t>单位</w:t>
            </w:r>
          </w:p>
        </w:tc>
        <w:tc>
          <w:tcPr>
            <w:tcW w:w="1472" w:type="dxa"/>
            <w:noWrap w:val="0"/>
            <w:vAlign w:val="top"/>
          </w:tcPr>
          <w:p>
            <w:pPr>
              <w:topLinePunct/>
              <w:spacing w:line="520" w:lineRule="exact"/>
              <w:jc w:val="center"/>
              <w:rPr>
                <w:rFonts w:hint="eastAsia" w:ascii="仿宋" w:hAnsi="仿宋" w:eastAsia="仿宋" w:cs="仿宋"/>
                <w:sz w:val="24"/>
                <w:szCs w:val="24"/>
              </w:rPr>
            </w:pPr>
            <w:r>
              <w:rPr>
                <w:rFonts w:hint="eastAsia" w:ascii="仿宋" w:hAnsi="仿宋" w:eastAsia="仿宋" w:cs="仿宋"/>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43" w:type="dxa"/>
            <w:noWrap w:val="0"/>
            <w:vAlign w:val="top"/>
          </w:tcPr>
          <w:p>
            <w:pPr>
              <w:topLinePunct/>
              <w:spacing w:line="520" w:lineRule="exact"/>
              <w:rPr>
                <w:rFonts w:hint="eastAsia" w:ascii="仿宋" w:hAnsi="仿宋" w:eastAsia="仿宋" w:cs="仿宋"/>
                <w:sz w:val="24"/>
                <w:szCs w:val="24"/>
              </w:rPr>
            </w:pPr>
            <w:r>
              <w:rPr>
                <w:rFonts w:hint="eastAsia" w:ascii="仿宋" w:hAnsi="仿宋" w:eastAsia="仿宋" w:cs="仿宋"/>
                <w:sz w:val="24"/>
                <w:szCs w:val="24"/>
              </w:rPr>
              <w:t>2020/05/31</w:t>
            </w:r>
          </w:p>
        </w:tc>
        <w:tc>
          <w:tcPr>
            <w:tcW w:w="2200" w:type="dxa"/>
            <w:noWrap w:val="0"/>
            <w:vAlign w:val="center"/>
          </w:tcPr>
          <w:p>
            <w:pPr>
              <w:topLinePunct/>
              <w:spacing w:line="520" w:lineRule="exact"/>
              <w:jc w:val="center"/>
              <w:rPr>
                <w:rFonts w:hint="eastAsia" w:ascii="仿宋" w:hAnsi="仿宋" w:eastAsia="仿宋" w:cs="仿宋"/>
                <w:sz w:val="24"/>
                <w:szCs w:val="24"/>
              </w:rPr>
            </w:pPr>
            <w:r>
              <w:rPr>
                <w:rFonts w:hint="eastAsia" w:ascii="仿宋" w:hAnsi="仿宋" w:eastAsia="仿宋" w:cs="仿宋"/>
                <w:sz w:val="24"/>
                <w:szCs w:val="24"/>
              </w:rPr>
              <w:t>返还财政</w:t>
            </w:r>
          </w:p>
        </w:tc>
        <w:tc>
          <w:tcPr>
            <w:tcW w:w="3929" w:type="dxa"/>
            <w:noWrap w:val="0"/>
            <w:vAlign w:val="center"/>
          </w:tcPr>
          <w:p>
            <w:pPr>
              <w:topLinePunct/>
              <w:spacing w:line="52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472" w:type="dxa"/>
            <w:noWrap w:val="0"/>
            <w:vAlign w:val="top"/>
          </w:tcPr>
          <w:p>
            <w:pPr>
              <w:topLinePunct/>
              <w:spacing w:line="520" w:lineRule="exact"/>
              <w:jc w:val="right"/>
              <w:rPr>
                <w:rFonts w:hint="eastAsia" w:ascii="仿宋" w:hAnsi="仿宋" w:eastAsia="仿宋" w:cs="仿宋"/>
                <w:sz w:val="24"/>
                <w:szCs w:val="24"/>
              </w:rPr>
            </w:pPr>
            <w:r>
              <w:rPr>
                <w:rFonts w:hint="eastAsia" w:ascii="仿宋" w:hAnsi="仿宋" w:eastAsia="仿宋" w:cs="仿宋"/>
                <w:sz w:val="24"/>
                <w:szCs w:val="24"/>
              </w:rPr>
              <w:t>191520.00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43" w:type="dxa"/>
            <w:noWrap w:val="0"/>
            <w:vAlign w:val="top"/>
          </w:tcPr>
          <w:p>
            <w:pPr>
              <w:topLinePunct/>
              <w:spacing w:line="520" w:lineRule="exact"/>
              <w:rPr>
                <w:rFonts w:hint="eastAsia" w:ascii="仿宋" w:hAnsi="仿宋" w:eastAsia="仿宋" w:cs="仿宋"/>
                <w:sz w:val="24"/>
                <w:szCs w:val="24"/>
              </w:rPr>
            </w:pPr>
            <w:r>
              <w:rPr>
                <w:rFonts w:hint="eastAsia" w:ascii="仿宋" w:hAnsi="仿宋" w:eastAsia="仿宋" w:cs="仿宋"/>
                <w:sz w:val="24"/>
                <w:szCs w:val="24"/>
              </w:rPr>
              <w:t>2020/07/31</w:t>
            </w:r>
          </w:p>
        </w:tc>
        <w:tc>
          <w:tcPr>
            <w:tcW w:w="2200" w:type="dxa"/>
            <w:noWrap w:val="0"/>
            <w:vAlign w:val="center"/>
          </w:tcPr>
          <w:p>
            <w:pPr>
              <w:topLinePunct/>
              <w:spacing w:line="520" w:lineRule="exact"/>
              <w:jc w:val="center"/>
              <w:rPr>
                <w:rFonts w:hint="eastAsia" w:ascii="仿宋" w:hAnsi="仿宋" w:eastAsia="仿宋" w:cs="仿宋"/>
                <w:sz w:val="24"/>
                <w:szCs w:val="24"/>
              </w:rPr>
            </w:pPr>
            <w:r>
              <w:rPr>
                <w:rFonts w:hint="eastAsia" w:ascii="仿宋" w:hAnsi="仿宋" w:eastAsia="仿宋" w:cs="仿宋"/>
                <w:sz w:val="24"/>
                <w:szCs w:val="24"/>
              </w:rPr>
              <w:t>剧团送戏下乡经费</w:t>
            </w:r>
          </w:p>
        </w:tc>
        <w:tc>
          <w:tcPr>
            <w:tcW w:w="3929" w:type="dxa"/>
            <w:noWrap w:val="0"/>
            <w:vAlign w:val="center"/>
          </w:tcPr>
          <w:p>
            <w:pPr>
              <w:topLinePunct/>
              <w:spacing w:line="520" w:lineRule="exact"/>
              <w:jc w:val="center"/>
              <w:rPr>
                <w:rFonts w:hint="eastAsia" w:ascii="仿宋" w:hAnsi="仿宋" w:eastAsia="仿宋" w:cs="仿宋"/>
                <w:sz w:val="24"/>
                <w:szCs w:val="24"/>
              </w:rPr>
            </w:pPr>
            <w:r>
              <w:rPr>
                <w:rFonts w:hint="eastAsia" w:ascii="仿宋" w:hAnsi="仿宋" w:eastAsia="仿宋" w:cs="仿宋"/>
                <w:sz w:val="24"/>
                <w:szCs w:val="24"/>
              </w:rPr>
              <w:t>朔州市朔城区大秧歌剧团</w:t>
            </w:r>
          </w:p>
        </w:tc>
        <w:tc>
          <w:tcPr>
            <w:tcW w:w="1472" w:type="dxa"/>
            <w:noWrap w:val="0"/>
            <w:vAlign w:val="top"/>
          </w:tcPr>
          <w:p>
            <w:pPr>
              <w:topLinePunct/>
              <w:spacing w:line="520" w:lineRule="exact"/>
              <w:jc w:val="right"/>
              <w:rPr>
                <w:rFonts w:hint="eastAsia" w:ascii="仿宋" w:hAnsi="仿宋" w:eastAsia="仿宋" w:cs="仿宋"/>
                <w:sz w:val="24"/>
                <w:szCs w:val="24"/>
              </w:rPr>
            </w:pPr>
            <w:r>
              <w:rPr>
                <w:rFonts w:hint="eastAsia" w:ascii="仿宋" w:hAnsi="仿宋" w:eastAsia="仿宋" w:cs="仿宋"/>
                <w:sz w:val="24"/>
                <w:szCs w:val="24"/>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43" w:type="dxa"/>
            <w:noWrap w:val="0"/>
            <w:vAlign w:val="top"/>
          </w:tcPr>
          <w:p>
            <w:pPr>
              <w:topLinePunct/>
              <w:spacing w:line="520" w:lineRule="exact"/>
              <w:rPr>
                <w:rFonts w:hint="eastAsia" w:ascii="仿宋" w:hAnsi="仿宋" w:eastAsia="仿宋" w:cs="仿宋"/>
                <w:sz w:val="24"/>
                <w:szCs w:val="24"/>
              </w:rPr>
            </w:pPr>
            <w:r>
              <w:rPr>
                <w:rFonts w:hint="eastAsia" w:ascii="仿宋" w:hAnsi="仿宋" w:eastAsia="仿宋" w:cs="仿宋"/>
                <w:sz w:val="24"/>
                <w:szCs w:val="24"/>
              </w:rPr>
              <w:t>2020/09/30</w:t>
            </w:r>
          </w:p>
        </w:tc>
        <w:tc>
          <w:tcPr>
            <w:tcW w:w="2200" w:type="dxa"/>
            <w:noWrap w:val="0"/>
            <w:vAlign w:val="center"/>
          </w:tcPr>
          <w:p>
            <w:pPr>
              <w:topLinePunct/>
              <w:spacing w:line="520" w:lineRule="exact"/>
              <w:jc w:val="center"/>
              <w:rPr>
                <w:rFonts w:hint="eastAsia" w:ascii="仿宋" w:hAnsi="仿宋" w:eastAsia="仿宋" w:cs="仿宋"/>
                <w:sz w:val="24"/>
                <w:szCs w:val="24"/>
              </w:rPr>
            </w:pPr>
            <w:r>
              <w:rPr>
                <w:rFonts w:hint="eastAsia" w:ascii="仿宋" w:hAnsi="仿宋" w:eastAsia="仿宋" w:cs="仿宋"/>
                <w:sz w:val="24"/>
                <w:szCs w:val="24"/>
              </w:rPr>
              <w:t>农家书屋图书费</w:t>
            </w:r>
          </w:p>
        </w:tc>
        <w:tc>
          <w:tcPr>
            <w:tcW w:w="3929" w:type="dxa"/>
            <w:noWrap w:val="0"/>
            <w:vAlign w:val="center"/>
          </w:tcPr>
          <w:p>
            <w:pPr>
              <w:topLinePunct/>
              <w:spacing w:line="520" w:lineRule="exact"/>
              <w:jc w:val="center"/>
              <w:rPr>
                <w:rFonts w:hint="eastAsia" w:ascii="仿宋" w:hAnsi="仿宋" w:eastAsia="仿宋" w:cs="仿宋"/>
                <w:sz w:val="24"/>
                <w:szCs w:val="24"/>
              </w:rPr>
            </w:pPr>
            <w:r>
              <w:rPr>
                <w:rFonts w:hint="eastAsia" w:ascii="仿宋" w:hAnsi="仿宋" w:eastAsia="仿宋" w:cs="仿宋"/>
                <w:sz w:val="24"/>
                <w:szCs w:val="24"/>
              </w:rPr>
              <w:t>山西乙桐文化交流有限公司</w:t>
            </w:r>
          </w:p>
        </w:tc>
        <w:tc>
          <w:tcPr>
            <w:tcW w:w="1472" w:type="dxa"/>
            <w:noWrap w:val="0"/>
            <w:vAlign w:val="top"/>
          </w:tcPr>
          <w:p>
            <w:pPr>
              <w:topLinePunct/>
              <w:spacing w:line="520" w:lineRule="exact"/>
              <w:jc w:val="right"/>
              <w:rPr>
                <w:rFonts w:hint="eastAsia" w:ascii="仿宋" w:hAnsi="仿宋" w:eastAsia="仿宋" w:cs="仿宋"/>
                <w:sz w:val="24"/>
                <w:szCs w:val="24"/>
              </w:rPr>
            </w:pPr>
            <w:r>
              <w:rPr>
                <w:rFonts w:hint="eastAsia" w:ascii="仿宋" w:hAnsi="仿宋" w:eastAsia="仿宋" w:cs="仿宋"/>
                <w:sz w:val="24"/>
                <w:szCs w:val="24"/>
              </w:rPr>
              <w:t>356136.00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43" w:type="dxa"/>
            <w:noWrap w:val="0"/>
            <w:vAlign w:val="top"/>
          </w:tcPr>
          <w:p>
            <w:pPr>
              <w:topLinePunct/>
              <w:spacing w:line="520" w:lineRule="exact"/>
              <w:rPr>
                <w:rFonts w:hint="eastAsia" w:ascii="仿宋" w:hAnsi="仿宋" w:eastAsia="仿宋" w:cs="仿宋"/>
                <w:sz w:val="24"/>
                <w:szCs w:val="24"/>
              </w:rPr>
            </w:pPr>
            <w:r>
              <w:rPr>
                <w:rFonts w:hint="eastAsia" w:ascii="仿宋" w:hAnsi="仿宋" w:eastAsia="仿宋" w:cs="仿宋"/>
                <w:sz w:val="24"/>
                <w:szCs w:val="24"/>
              </w:rPr>
              <w:t>2020/09/30</w:t>
            </w:r>
          </w:p>
        </w:tc>
        <w:tc>
          <w:tcPr>
            <w:tcW w:w="2200" w:type="dxa"/>
            <w:noWrap w:val="0"/>
            <w:vAlign w:val="center"/>
          </w:tcPr>
          <w:p>
            <w:pPr>
              <w:topLinePunct/>
              <w:spacing w:line="520" w:lineRule="exact"/>
              <w:jc w:val="center"/>
              <w:rPr>
                <w:rFonts w:hint="eastAsia" w:ascii="仿宋" w:hAnsi="仿宋" w:eastAsia="仿宋" w:cs="仿宋"/>
                <w:sz w:val="24"/>
                <w:szCs w:val="24"/>
              </w:rPr>
            </w:pPr>
            <w:r>
              <w:rPr>
                <w:rFonts w:hint="eastAsia" w:ascii="仿宋" w:hAnsi="仿宋" w:eastAsia="仿宋" w:cs="仿宋"/>
                <w:sz w:val="24"/>
                <w:szCs w:val="24"/>
              </w:rPr>
              <w:t>文化墙建设经费</w:t>
            </w:r>
          </w:p>
        </w:tc>
        <w:tc>
          <w:tcPr>
            <w:tcW w:w="3929" w:type="dxa"/>
            <w:noWrap w:val="0"/>
            <w:vAlign w:val="center"/>
          </w:tcPr>
          <w:p>
            <w:pPr>
              <w:topLinePunct/>
              <w:spacing w:line="520" w:lineRule="exact"/>
              <w:jc w:val="center"/>
              <w:rPr>
                <w:rFonts w:hint="eastAsia" w:ascii="仿宋" w:hAnsi="仿宋" w:eastAsia="仿宋" w:cs="仿宋"/>
                <w:sz w:val="24"/>
                <w:szCs w:val="24"/>
              </w:rPr>
            </w:pPr>
            <w:r>
              <w:rPr>
                <w:rFonts w:hint="eastAsia" w:ascii="仿宋" w:hAnsi="仿宋" w:eastAsia="仿宋" w:cs="仿宋"/>
                <w:sz w:val="24"/>
                <w:szCs w:val="24"/>
              </w:rPr>
              <w:t>朔州市朔城区贾庄乡薛家店村民委员会</w:t>
            </w:r>
          </w:p>
        </w:tc>
        <w:tc>
          <w:tcPr>
            <w:tcW w:w="1472" w:type="dxa"/>
            <w:noWrap w:val="0"/>
            <w:vAlign w:val="top"/>
          </w:tcPr>
          <w:p>
            <w:pPr>
              <w:topLinePunct/>
              <w:spacing w:line="520" w:lineRule="exact"/>
              <w:jc w:val="right"/>
              <w:rPr>
                <w:rFonts w:hint="eastAsia" w:ascii="仿宋" w:hAnsi="仿宋" w:eastAsia="仿宋" w:cs="仿宋"/>
                <w:sz w:val="24"/>
                <w:szCs w:val="24"/>
              </w:rPr>
            </w:pPr>
            <w:r>
              <w:rPr>
                <w:rFonts w:hint="eastAsia" w:ascii="仿宋" w:hAnsi="仿宋" w:eastAsia="仿宋" w:cs="仿宋"/>
                <w:sz w:val="24"/>
                <w:szCs w:val="24"/>
              </w:rPr>
              <w:t>150000.00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43" w:type="dxa"/>
            <w:noWrap w:val="0"/>
            <w:vAlign w:val="top"/>
          </w:tcPr>
          <w:p>
            <w:pPr>
              <w:topLinePunct/>
              <w:spacing w:line="520" w:lineRule="exact"/>
              <w:rPr>
                <w:rFonts w:hint="eastAsia" w:ascii="仿宋" w:hAnsi="仿宋" w:eastAsia="仿宋" w:cs="仿宋"/>
                <w:sz w:val="24"/>
                <w:szCs w:val="24"/>
              </w:rPr>
            </w:pPr>
            <w:r>
              <w:rPr>
                <w:rFonts w:hint="eastAsia" w:ascii="仿宋" w:hAnsi="仿宋" w:eastAsia="仿宋" w:cs="仿宋"/>
                <w:sz w:val="24"/>
                <w:szCs w:val="24"/>
              </w:rPr>
              <w:t>2020/11/18</w:t>
            </w:r>
          </w:p>
        </w:tc>
        <w:tc>
          <w:tcPr>
            <w:tcW w:w="2200" w:type="dxa"/>
            <w:noWrap w:val="0"/>
            <w:vAlign w:val="center"/>
          </w:tcPr>
          <w:p>
            <w:pPr>
              <w:topLinePunct/>
              <w:spacing w:line="520" w:lineRule="exact"/>
              <w:jc w:val="center"/>
              <w:rPr>
                <w:rFonts w:hint="eastAsia" w:ascii="仿宋" w:hAnsi="仿宋" w:eastAsia="仿宋" w:cs="仿宋"/>
                <w:sz w:val="24"/>
                <w:szCs w:val="24"/>
              </w:rPr>
            </w:pPr>
            <w:r>
              <w:rPr>
                <w:rFonts w:hint="eastAsia" w:ascii="仿宋" w:hAnsi="仿宋" w:eastAsia="仿宋" w:cs="仿宋"/>
                <w:sz w:val="24"/>
                <w:szCs w:val="24"/>
              </w:rPr>
              <w:t>农家书屋补充杂志</w:t>
            </w:r>
          </w:p>
        </w:tc>
        <w:tc>
          <w:tcPr>
            <w:tcW w:w="3929" w:type="dxa"/>
            <w:noWrap w:val="0"/>
            <w:vAlign w:val="center"/>
          </w:tcPr>
          <w:p>
            <w:pPr>
              <w:topLinePunct/>
              <w:spacing w:line="520" w:lineRule="exact"/>
              <w:jc w:val="center"/>
              <w:rPr>
                <w:rFonts w:hint="eastAsia" w:ascii="仿宋" w:hAnsi="仿宋" w:eastAsia="仿宋" w:cs="仿宋"/>
                <w:sz w:val="24"/>
                <w:szCs w:val="24"/>
              </w:rPr>
            </w:pPr>
            <w:r>
              <w:rPr>
                <w:rFonts w:hint="eastAsia" w:ascii="仿宋" w:hAnsi="仿宋" w:eastAsia="仿宋" w:cs="仿宋"/>
                <w:sz w:val="24"/>
                <w:szCs w:val="24"/>
              </w:rPr>
              <w:t>山西画报社有限责任公司</w:t>
            </w:r>
          </w:p>
        </w:tc>
        <w:tc>
          <w:tcPr>
            <w:tcW w:w="1472" w:type="dxa"/>
            <w:noWrap w:val="0"/>
            <w:vAlign w:val="top"/>
          </w:tcPr>
          <w:p>
            <w:pPr>
              <w:topLinePunct/>
              <w:spacing w:line="520" w:lineRule="exact"/>
              <w:jc w:val="right"/>
              <w:rPr>
                <w:rFonts w:hint="eastAsia" w:ascii="仿宋" w:hAnsi="仿宋" w:eastAsia="仿宋" w:cs="仿宋"/>
                <w:sz w:val="24"/>
                <w:szCs w:val="24"/>
              </w:rPr>
            </w:pPr>
            <w:r>
              <w:rPr>
                <w:rFonts w:hint="eastAsia" w:ascii="仿宋" w:hAnsi="仿宋" w:eastAsia="仿宋" w:cs="仿宋"/>
                <w:sz w:val="24"/>
                <w:szCs w:val="24"/>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43" w:type="dxa"/>
            <w:noWrap w:val="0"/>
            <w:vAlign w:val="top"/>
          </w:tcPr>
          <w:p>
            <w:pPr>
              <w:topLinePunct/>
              <w:spacing w:line="520" w:lineRule="exact"/>
              <w:rPr>
                <w:rFonts w:hint="eastAsia" w:ascii="仿宋" w:hAnsi="仿宋" w:eastAsia="仿宋" w:cs="仿宋"/>
                <w:sz w:val="24"/>
                <w:szCs w:val="24"/>
              </w:rPr>
            </w:pPr>
            <w:r>
              <w:rPr>
                <w:rFonts w:hint="eastAsia" w:ascii="仿宋" w:hAnsi="仿宋" w:eastAsia="仿宋" w:cs="仿宋"/>
                <w:sz w:val="24"/>
                <w:szCs w:val="24"/>
              </w:rPr>
              <w:t>2020/11/23</w:t>
            </w:r>
          </w:p>
        </w:tc>
        <w:tc>
          <w:tcPr>
            <w:tcW w:w="2200" w:type="dxa"/>
            <w:noWrap w:val="0"/>
            <w:vAlign w:val="center"/>
          </w:tcPr>
          <w:p>
            <w:pPr>
              <w:topLinePunct/>
              <w:spacing w:line="520" w:lineRule="exact"/>
              <w:jc w:val="center"/>
              <w:rPr>
                <w:rFonts w:hint="eastAsia" w:ascii="仿宋" w:hAnsi="仿宋" w:eastAsia="仿宋" w:cs="仿宋"/>
                <w:sz w:val="24"/>
                <w:szCs w:val="24"/>
              </w:rPr>
            </w:pPr>
            <w:r>
              <w:rPr>
                <w:rFonts w:hint="eastAsia" w:ascii="仿宋" w:hAnsi="仿宋" w:eastAsia="仿宋" w:cs="仿宋"/>
                <w:sz w:val="24"/>
                <w:szCs w:val="24"/>
              </w:rPr>
              <w:t>张蔡庄文化站铁皮柜</w:t>
            </w:r>
          </w:p>
        </w:tc>
        <w:tc>
          <w:tcPr>
            <w:tcW w:w="3929" w:type="dxa"/>
            <w:noWrap w:val="0"/>
            <w:vAlign w:val="center"/>
          </w:tcPr>
          <w:p>
            <w:pPr>
              <w:topLinePunct/>
              <w:spacing w:line="520" w:lineRule="exact"/>
              <w:jc w:val="center"/>
              <w:rPr>
                <w:rFonts w:hint="eastAsia" w:ascii="仿宋" w:hAnsi="仿宋" w:eastAsia="仿宋" w:cs="仿宋"/>
                <w:sz w:val="24"/>
                <w:szCs w:val="24"/>
              </w:rPr>
            </w:pPr>
            <w:r>
              <w:rPr>
                <w:rFonts w:hint="eastAsia" w:ascii="仿宋" w:hAnsi="仿宋" w:eastAsia="仿宋" w:cs="仿宋"/>
                <w:sz w:val="24"/>
                <w:szCs w:val="24"/>
              </w:rPr>
              <w:t>朔州市朔城区胡猛日用百货经销部</w:t>
            </w:r>
          </w:p>
        </w:tc>
        <w:tc>
          <w:tcPr>
            <w:tcW w:w="1472" w:type="dxa"/>
            <w:noWrap w:val="0"/>
            <w:vAlign w:val="top"/>
          </w:tcPr>
          <w:p>
            <w:pPr>
              <w:topLinePunct/>
              <w:spacing w:line="520" w:lineRule="exact"/>
              <w:jc w:val="right"/>
              <w:rPr>
                <w:rFonts w:hint="eastAsia" w:ascii="仿宋" w:hAnsi="仿宋" w:eastAsia="仿宋" w:cs="仿宋"/>
                <w:sz w:val="24"/>
                <w:szCs w:val="24"/>
              </w:rPr>
            </w:pPr>
            <w:r>
              <w:rPr>
                <w:rFonts w:hint="eastAsia" w:ascii="仿宋" w:hAnsi="仿宋" w:eastAsia="仿宋" w:cs="仿宋"/>
                <w:sz w:val="24"/>
                <w:szCs w:val="24"/>
              </w:rPr>
              <w:t>9500.00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43" w:type="dxa"/>
            <w:noWrap w:val="0"/>
            <w:vAlign w:val="top"/>
          </w:tcPr>
          <w:p>
            <w:pPr>
              <w:topLinePunct/>
              <w:spacing w:line="5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合 计</w:t>
            </w:r>
          </w:p>
        </w:tc>
        <w:tc>
          <w:tcPr>
            <w:tcW w:w="2200" w:type="dxa"/>
            <w:noWrap w:val="0"/>
            <w:vAlign w:val="center"/>
          </w:tcPr>
          <w:p>
            <w:pPr>
              <w:topLinePunct/>
              <w:spacing w:line="520" w:lineRule="exact"/>
              <w:jc w:val="center"/>
              <w:rPr>
                <w:rFonts w:hint="eastAsia" w:ascii="仿宋" w:hAnsi="仿宋" w:eastAsia="仿宋" w:cs="仿宋"/>
                <w:sz w:val="24"/>
                <w:szCs w:val="24"/>
              </w:rPr>
            </w:pPr>
          </w:p>
        </w:tc>
        <w:tc>
          <w:tcPr>
            <w:tcW w:w="3929" w:type="dxa"/>
            <w:noWrap w:val="0"/>
            <w:vAlign w:val="center"/>
          </w:tcPr>
          <w:p>
            <w:pPr>
              <w:topLinePunct/>
              <w:spacing w:line="520" w:lineRule="exact"/>
              <w:jc w:val="center"/>
              <w:rPr>
                <w:rFonts w:hint="eastAsia" w:ascii="仿宋" w:hAnsi="仿宋" w:eastAsia="仿宋" w:cs="仿宋"/>
                <w:sz w:val="24"/>
                <w:szCs w:val="24"/>
              </w:rPr>
            </w:pPr>
            <w:bookmarkStart w:id="22" w:name="_GoBack"/>
            <w:bookmarkEnd w:id="22"/>
          </w:p>
        </w:tc>
        <w:tc>
          <w:tcPr>
            <w:tcW w:w="1472" w:type="dxa"/>
            <w:noWrap w:val="0"/>
            <w:vAlign w:val="top"/>
          </w:tcPr>
          <w:p>
            <w:pPr>
              <w:topLinePunct/>
              <w:spacing w:line="520" w:lineRule="exact"/>
              <w:jc w:val="right"/>
              <w:rPr>
                <w:rFonts w:hint="eastAsia" w:ascii="仿宋" w:hAnsi="仿宋" w:eastAsia="仿宋" w:cs="仿宋"/>
                <w:sz w:val="24"/>
                <w:szCs w:val="24"/>
              </w:rPr>
            </w:pPr>
            <w:r>
              <w:rPr>
                <w:rFonts w:hint="eastAsia" w:ascii="仿宋" w:hAnsi="仿宋" w:eastAsia="仿宋" w:cs="仿宋"/>
                <w:sz w:val="24"/>
                <w:szCs w:val="24"/>
              </w:rPr>
              <w:t>822156.00</w:t>
            </w:r>
          </w:p>
        </w:tc>
      </w:tr>
    </w:tbl>
    <w:p>
      <w:pPr>
        <w:topLinePunct/>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截止项目绩效评价日2020年12月，该项目共计支付资金822156.00元，结余资金773844.00元。</w:t>
      </w:r>
    </w:p>
    <w:p>
      <w:pPr>
        <w:topLinePunct/>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(五)项目绩效目标</w:t>
      </w:r>
    </w:p>
    <w:p>
      <w:pPr>
        <w:topLinePunct/>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引导和支持地方提供基本公共文化服务项目，改善基层公共文化设施条件，促进基本公共文化服务标准化、均等化，提升文化服务质量，促进公共文化服务体系建设，丰富人民群众文化艺术生活，推动公共文化服务及文艺事业发展。</w:t>
      </w:r>
    </w:p>
    <w:p>
      <w:pPr>
        <w:spacing w:line="204" w:lineRule="auto"/>
        <w:ind w:firstLine="588" w:firstLineChars="200"/>
        <w:jc w:val="left"/>
        <w:rPr>
          <w:rFonts w:ascii="仿宋" w:hAnsi="仿宋" w:eastAsia="仿宋" w:cs="楷体"/>
          <w:spacing w:val="-3"/>
          <w:sz w:val="30"/>
          <w:szCs w:val="30"/>
        </w:rPr>
      </w:pPr>
      <w:r>
        <w:rPr>
          <w:rFonts w:hint="eastAsia" w:ascii="仿宋" w:hAnsi="仿宋" w:eastAsia="仿宋" w:cs="楷体"/>
          <w:spacing w:val="-3"/>
          <w:sz w:val="30"/>
          <w:szCs w:val="30"/>
        </w:rPr>
        <w:t>5.政府购买服务指导性目录。</w:t>
      </w:r>
    </w:p>
    <w:p>
      <w:pPr>
        <w:spacing w:line="204" w:lineRule="auto"/>
        <w:ind w:firstLine="616" w:firstLineChars="200"/>
        <w:jc w:val="left"/>
        <w:rPr>
          <w:rFonts w:ascii="仿宋" w:hAnsi="仿宋" w:eastAsia="仿宋" w:cs="仿宋"/>
          <w:spacing w:val="4"/>
          <w:sz w:val="30"/>
          <w:szCs w:val="30"/>
        </w:rPr>
      </w:pPr>
      <w:r>
        <w:rPr>
          <w:rFonts w:hint="eastAsia" w:ascii="仿宋" w:hAnsi="仿宋" w:eastAsia="仿宋" w:cs="仿宋"/>
          <w:spacing w:val="4"/>
          <w:sz w:val="30"/>
          <w:szCs w:val="30"/>
        </w:rPr>
        <w:t>无</w:t>
      </w:r>
    </w:p>
    <w:p>
      <w:pPr>
        <w:ind w:firstLine="2628" w:firstLineChars="900"/>
        <w:outlineLvl w:val="0"/>
        <w:rPr>
          <w:rFonts w:ascii="黑体" w:hAnsi="黑体" w:eastAsia="黑体" w:cs="黑体"/>
          <w:snapToGrid w:val="0"/>
          <w:spacing w:val="-4"/>
          <w:kern w:val="0"/>
          <w:sz w:val="30"/>
          <w:szCs w:val="30"/>
        </w:rPr>
      </w:pPr>
      <w:bookmarkStart w:id="20" w:name="_Toc8549_WPSOffice_Level1"/>
      <w:bookmarkStart w:id="21" w:name="_Toc32537"/>
      <w:r>
        <w:rPr>
          <w:rFonts w:hint="eastAsia" w:ascii="黑体" w:hAnsi="黑体" w:eastAsia="黑体" w:cs="黑体"/>
          <w:snapToGrid w:val="0"/>
          <w:spacing w:val="-4"/>
          <w:kern w:val="0"/>
          <w:sz w:val="30"/>
          <w:szCs w:val="30"/>
        </w:rPr>
        <w:t xml:space="preserve">第四部分 </w:t>
      </w:r>
      <w:r>
        <w:rPr>
          <w:rFonts w:ascii="黑体" w:hAnsi="黑体" w:eastAsia="黑体" w:cs="黑体"/>
          <w:snapToGrid w:val="0"/>
          <w:spacing w:val="-4"/>
          <w:kern w:val="0"/>
          <w:sz w:val="30"/>
          <w:szCs w:val="30"/>
        </w:rPr>
        <w:t>名词解释</w:t>
      </w:r>
      <w:bookmarkEnd w:id="20"/>
      <w:bookmarkEnd w:id="21"/>
    </w:p>
    <w:p>
      <w:pPr>
        <w:spacing w:line="204" w:lineRule="auto"/>
        <w:jc w:val="left"/>
        <w:rPr>
          <w:rFonts w:ascii="仿宋" w:hAnsi="仿宋" w:eastAsia="仿宋" w:cs="仿宋"/>
          <w:spacing w:val="4"/>
          <w:sz w:val="30"/>
          <w:szCs w:val="30"/>
        </w:rPr>
      </w:pPr>
      <w:r>
        <w:rPr>
          <w:rFonts w:hint="eastAsia" w:ascii="仿宋" w:hAnsi="仿宋" w:eastAsia="仿宋" w:cs="仿宋"/>
          <w:b/>
          <w:bCs/>
          <w:spacing w:val="4"/>
          <w:sz w:val="30"/>
          <w:szCs w:val="30"/>
        </w:rPr>
        <w:t>财政拨款收入</w:t>
      </w:r>
      <w:r>
        <w:rPr>
          <w:rFonts w:hint="eastAsia" w:ascii="仿宋" w:hAnsi="仿宋" w:eastAsia="仿宋" w:cs="仿宋"/>
          <w:spacing w:val="4"/>
          <w:sz w:val="30"/>
          <w:szCs w:val="30"/>
        </w:rPr>
        <w:t>:指同级财政当年拨付的资金。</w:t>
      </w:r>
    </w:p>
    <w:p>
      <w:pPr>
        <w:spacing w:line="204" w:lineRule="auto"/>
        <w:jc w:val="left"/>
        <w:rPr>
          <w:rFonts w:ascii="仿宋" w:hAnsi="仿宋" w:eastAsia="仿宋" w:cs="仿宋"/>
          <w:spacing w:val="4"/>
          <w:sz w:val="30"/>
          <w:szCs w:val="30"/>
        </w:rPr>
      </w:pPr>
      <w:r>
        <w:rPr>
          <w:rFonts w:hint="eastAsia" w:ascii="仿宋" w:hAnsi="仿宋" w:eastAsia="仿宋" w:cs="仿宋"/>
          <w:b/>
          <w:bCs/>
          <w:spacing w:val="4"/>
          <w:sz w:val="30"/>
          <w:szCs w:val="30"/>
        </w:rPr>
        <w:t>上级补助收入</w:t>
      </w:r>
      <w:r>
        <w:rPr>
          <w:rFonts w:hint="eastAsia" w:ascii="仿宋" w:hAnsi="仿宋" w:eastAsia="仿宋" w:cs="仿宋"/>
          <w:spacing w:val="4"/>
          <w:sz w:val="30"/>
          <w:szCs w:val="30"/>
        </w:rPr>
        <w:t>:指事业单位从主管部门和上级单位取得的非财政补助收入。</w:t>
      </w:r>
    </w:p>
    <w:p>
      <w:pPr>
        <w:spacing w:line="204" w:lineRule="auto"/>
        <w:jc w:val="left"/>
        <w:rPr>
          <w:rFonts w:ascii="仿宋" w:hAnsi="仿宋" w:eastAsia="仿宋" w:cs="仿宋"/>
          <w:spacing w:val="4"/>
          <w:sz w:val="30"/>
          <w:szCs w:val="30"/>
        </w:rPr>
      </w:pPr>
      <w:r>
        <w:rPr>
          <w:rFonts w:hint="eastAsia" w:ascii="仿宋" w:hAnsi="仿宋" w:eastAsia="仿宋" w:cs="仿宋"/>
          <w:b/>
          <w:bCs/>
          <w:spacing w:val="4"/>
          <w:sz w:val="30"/>
          <w:szCs w:val="30"/>
        </w:rPr>
        <w:t>事业收入</w:t>
      </w:r>
      <w:r>
        <w:rPr>
          <w:rFonts w:hint="eastAsia" w:ascii="仿宋" w:hAnsi="仿宋" w:eastAsia="仿宋" w:cs="仿宋"/>
          <w:spacing w:val="4"/>
          <w:sz w:val="30"/>
          <w:szCs w:val="30"/>
        </w:rPr>
        <w:t>:指事业单位开展专业业务活动及其辅助活动所取得的收入。</w:t>
      </w:r>
    </w:p>
    <w:p>
      <w:pPr>
        <w:spacing w:line="204" w:lineRule="auto"/>
        <w:jc w:val="left"/>
        <w:rPr>
          <w:rFonts w:ascii="仿宋" w:hAnsi="仿宋" w:eastAsia="仿宋" w:cs="仿宋"/>
          <w:spacing w:val="4"/>
          <w:sz w:val="30"/>
          <w:szCs w:val="30"/>
        </w:rPr>
      </w:pPr>
      <w:r>
        <w:rPr>
          <w:rFonts w:hint="eastAsia" w:ascii="仿宋" w:hAnsi="仿宋" w:eastAsia="仿宋" w:cs="仿宋"/>
          <w:b/>
          <w:bCs/>
          <w:spacing w:val="4"/>
          <w:sz w:val="30"/>
          <w:szCs w:val="30"/>
        </w:rPr>
        <w:t>经营收入</w:t>
      </w:r>
      <w:r>
        <w:rPr>
          <w:rFonts w:hint="eastAsia" w:ascii="仿宋" w:hAnsi="仿宋" w:eastAsia="仿宋" w:cs="仿宋"/>
          <w:spacing w:val="4"/>
          <w:sz w:val="30"/>
          <w:szCs w:val="30"/>
        </w:rPr>
        <w:t>:指事业单位在专业业务活动及其辅助活动之外开展非独立核算经营活动取得的收入。</w:t>
      </w:r>
    </w:p>
    <w:p>
      <w:pPr>
        <w:spacing w:line="204" w:lineRule="auto"/>
        <w:jc w:val="left"/>
        <w:rPr>
          <w:rFonts w:ascii="仿宋" w:hAnsi="仿宋" w:eastAsia="仿宋" w:cs="仿宋"/>
          <w:spacing w:val="4"/>
          <w:sz w:val="30"/>
          <w:szCs w:val="30"/>
        </w:rPr>
      </w:pPr>
      <w:r>
        <w:rPr>
          <w:rFonts w:hint="eastAsia" w:ascii="仿宋" w:hAnsi="仿宋" w:eastAsia="仿宋" w:cs="仿宋"/>
          <w:b/>
          <w:bCs/>
          <w:spacing w:val="4"/>
          <w:sz w:val="30"/>
          <w:szCs w:val="30"/>
        </w:rPr>
        <w:t>附属单位缴款</w:t>
      </w:r>
      <w:r>
        <w:rPr>
          <w:rFonts w:hint="eastAsia" w:ascii="仿宋" w:hAnsi="仿宋" w:eastAsia="仿宋" w:cs="仿宋"/>
          <w:spacing w:val="4"/>
          <w:sz w:val="30"/>
          <w:szCs w:val="30"/>
        </w:rPr>
        <w:t>:指事业单位附属的独立核算单位按有关规定上缴的收入。</w:t>
      </w:r>
    </w:p>
    <w:p>
      <w:pPr>
        <w:spacing w:line="204" w:lineRule="auto"/>
        <w:jc w:val="left"/>
        <w:rPr>
          <w:rFonts w:ascii="仿宋" w:hAnsi="仿宋" w:eastAsia="仿宋" w:cs="仿宋"/>
          <w:spacing w:val="4"/>
          <w:sz w:val="30"/>
          <w:szCs w:val="30"/>
        </w:rPr>
      </w:pPr>
      <w:r>
        <w:rPr>
          <w:rFonts w:hint="eastAsia" w:ascii="仿宋" w:hAnsi="仿宋" w:eastAsia="仿宋" w:cs="仿宋"/>
          <w:b/>
          <w:bCs/>
          <w:spacing w:val="4"/>
          <w:sz w:val="30"/>
          <w:szCs w:val="30"/>
        </w:rPr>
        <w:t>其他收入</w:t>
      </w:r>
      <w:r>
        <w:rPr>
          <w:rFonts w:hint="eastAsia" w:ascii="仿宋" w:hAnsi="仿宋" w:eastAsia="仿宋" w:cs="仿宋"/>
          <w:spacing w:val="4"/>
          <w:sz w:val="30"/>
          <w:szCs w:val="30"/>
        </w:rPr>
        <w:t>:指除上述“财政拨款收入”、“事业收入”、“经营收入”、“附属单位缴款”等之外取得的收入。</w:t>
      </w:r>
    </w:p>
    <w:p>
      <w:pPr>
        <w:spacing w:line="204" w:lineRule="auto"/>
        <w:jc w:val="left"/>
        <w:rPr>
          <w:rFonts w:ascii="仿宋" w:hAnsi="仿宋" w:eastAsia="仿宋" w:cs="仿宋"/>
          <w:spacing w:val="4"/>
          <w:sz w:val="30"/>
          <w:szCs w:val="30"/>
        </w:rPr>
      </w:pPr>
      <w:r>
        <w:rPr>
          <w:rFonts w:hint="eastAsia" w:ascii="仿宋" w:hAnsi="仿宋" w:eastAsia="仿宋" w:cs="仿宋"/>
          <w:b/>
          <w:bCs/>
          <w:spacing w:val="4"/>
          <w:sz w:val="30"/>
          <w:szCs w:val="30"/>
        </w:rPr>
        <w:t>用事业基金弥补收支差额</w:t>
      </w:r>
      <w:r>
        <w:rPr>
          <w:rFonts w:hint="eastAsia" w:ascii="仿宋" w:hAnsi="仿宋" w:eastAsia="仿宋" w:cs="仿宋"/>
          <w:spacing w:val="4"/>
          <w:sz w:val="30"/>
          <w:szCs w:val="30"/>
        </w:rPr>
        <w:t>:指事业单位在当年的“财政拨款收入”、“财政拔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0"/>
          <w:szCs w:val="30"/>
        </w:rPr>
      </w:pPr>
      <w:r>
        <w:rPr>
          <w:rFonts w:hint="eastAsia" w:ascii="仿宋" w:hAnsi="仿宋" w:eastAsia="仿宋" w:cs="仿宋"/>
          <w:b/>
          <w:bCs/>
          <w:spacing w:val="4"/>
          <w:sz w:val="30"/>
          <w:szCs w:val="30"/>
        </w:rPr>
        <w:t>上年结转和结余</w:t>
      </w:r>
      <w:r>
        <w:rPr>
          <w:rFonts w:hint="eastAsia" w:ascii="仿宋" w:hAnsi="仿宋" w:eastAsia="仿宋" w:cs="仿宋"/>
          <w:spacing w:val="4"/>
          <w:sz w:val="30"/>
          <w:szCs w:val="30"/>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0"/>
          <w:szCs w:val="30"/>
        </w:rPr>
      </w:pPr>
      <w:r>
        <w:rPr>
          <w:rFonts w:hint="eastAsia" w:ascii="仿宋" w:hAnsi="仿宋" w:eastAsia="仿宋" w:cs="仿宋"/>
          <w:b/>
          <w:bCs/>
          <w:spacing w:val="4"/>
          <w:sz w:val="30"/>
          <w:szCs w:val="30"/>
        </w:rPr>
        <w:t>结余分配</w:t>
      </w:r>
      <w:r>
        <w:rPr>
          <w:rFonts w:hint="eastAsia" w:ascii="仿宋" w:hAnsi="仿宋" w:eastAsia="仿宋" w:cs="仿宋"/>
          <w:spacing w:val="4"/>
          <w:sz w:val="30"/>
          <w:szCs w:val="30"/>
        </w:rPr>
        <w:t>：反应单位当年结余的分配情况。</w:t>
      </w:r>
    </w:p>
    <w:p>
      <w:pPr>
        <w:spacing w:line="204" w:lineRule="auto"/>
        <w:jc w:val="left"/>
        <w:rPr>
          <w:rFonts w:ascii="仿宋" w:hAnsi="仿宋" w:eastAsia="仿宋" w:cs="仿宋"/>
          <w:spacing w:val="4"/>
          <w:sz w:val="30"/>
          <w:szCs w:val="30"/>
        </w:rPr>
      </w:pPr>
      <w:r>
        <w:rPr>
          <w:rFonts w:hint="eastAsia" w:ascii="仿宋" w:hAnsi="仿宋" w:eastAsia="仿宋" w:cs="仿宋"/>
          <w:b/>
          <w:bCs/>
          <w:spacing w:val="4"/>
          <w:sz w:val="30"/>
          <w:szCs w:val="30"/>
        </w:rPr>
        <w:t>年末结转和结余</w:t>
      </w:r>
      <w:r>
        <w:rPr>
          <w:rFonts w:hint="eastAsia" w:ascii="仿宋" w:hAnsi="仿宋" w:eastAsia="仿宋" w:cs="仿宋"/>
          <w:spacing w:val="4"/>
          <w:sz w:val="30"/>
          <w:szCs w:val="30"/>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0"/>
          <w:szCs w:val="30"/>
        </w:rPr>
      </w:pPr>
      <w:r>
        <w:rPr>
          <w:rFonts w:hint="eastAsia" w:ascii="仿宋" w:hAnsi="仿宋" w:eastAsia="仿宋" w:cs="仿宋"/>
          <w:b/>
          <w:bCs/>
          <w:spacing w:val="4"/>
          <w:sz w:val="30"/>
          <w:szCs w:val="30"/>
        </w:rPr>
        <w:t>基本支出</w:t>
      </w:r>
      <w:r>
        <w:rPr>
          <w:rFonts w:hint="eastAsia" w:ascii="仿宋" w:hAnsi="仿宋" w:eastAsia="仿宋" w:cs="仿宋"/>
          <w:spacing w:val="4"/>
          <w:sz w:val="30"/>
          <w:szCs w:val="30"/>
        </w:rPr>
        <w:t>：指为保障机构正常运转、完成日常工作任务而发生的人员支出和公用支出。</w:t>
      </w:r>
    </w:p>
    <w:p>
      <w:pPr>
        <w:spacing w:line="204" w:lineRule="auto"/>
        <w:jc w:val="left"/>
        <w:rPr>
          <w:rFonts w:ascii="仿宋" w:hAnsi="仿宋" w:eastAsia="仿宋" w:cs="仿宋"/>
          <w:spacing w:val="4"/>
          <w:sz w:val="30"/>
          <w:szCs w:val="30"/>
        </w:rPr>
      </w:pPr>
      <w:r>
        <w:rPr>
          <w:rFonts w:hint="eastAsia" w:ascii="仿宋" w:hAnsi="仿宋" w:eastAsia="仿宋" w:cs="仿宋"/>
          <w:b/>
          <w:bCs/>
          <w:spacing w:val="4"/>
          <w:sz w:val="30"/>
          <w:szCs w:val="30"/>
        </w:rPr>
        <w:t>项目支出</w:t>
      </w:r>
      <w:r>
        <w:rPr>
          <w:rFonts w:hint="eastAsia" w:ascii="仿宋" w:hAnsi="仿宋" w:eastAsia="仿宋" w:cs="仿宋"/>
          <w:spacing w:val="4"/>
          <w:sz w:val="30"/>
          <w:szCs w:val="30"/>
        </w:rPr>
        <w:t>：指在基本支出之外为完成特定行政任务和事业发展目标所发生的支出。</w:t>
      </w:r>
    </w:p>
    <w:p>
      <w:pPr>
        <w:spacing w:line="204" w:lineRule="auto"/>
        <w:jc w:val="left"/>
        <w:rPr>
          <w:rFonts w:ascii="仿宋" w:hAnsi="仿宋" w:eastAsia="仿宋" w:cs="仿宋"/>
          <w:spacing w:val="4"/>
          <w:sz w:val="30"/>
          <w:szCs w:val="30"/>
        </w:rPr>
      </w:pPr>
      <w:r>
        <w:rPr>
          <w:rFonts w:hint="eastAsia" w:ascii="仿宋" w:hAnsi="仿宋" w:eastAsia="仿宋" w:cs="仿宋"/>
          <w:b/>
          <w:bCs/>
          <w:spacing w:val="4"/>
          <w:sz w:val="30"/>
          <w:szCs w:val="30"/>
        </w:rPr>
        <w:t>经营支出</w:t>
      </w:r>
      <w:r>
        <w:rPr>
          <w:rFonts w:hint="eastAsia" w:ascii="仿宋" w:hAnsi="仿宋" w:eastAsia="仿宋" w:cs="仿宋"/>
          <w:spacing w:val="4"/>
          <w:sz w:val="30"/>
          <w:szCs w:val="30"/>
        </w:rPr>
        <w:t>：指事业单位在专业业务活动及其辅助活动之外开展非独立核算经营活动发生的支出。</w:t>
      </w:r>
    </w:p>
    <w:p>
      <w:pPr>
        <w:spacing w:line="204" w:lineRule="auto"/>
        <w:jc w:val="left"/>
        <w:rPr>
          <w:rFonts w:ascii="仿宋" w:hAnsi="仿宋" w:eastAsia="仿宋" w:cs="仿宋"/>
          <w:spacing w:val="4"/>
          <w:sz w:val="30"/>
          <w:szCs w:val="30"/>
        </w:rPr>
      </w:pPr>
      <w:r>
        <w:rPr>
          <w:rFonts w:hint="eastAsia" w:ascii="仿宋" w:hAnsi="仿宋" w:eastAsia="仿宋" w:cs="仿宋"/>
          <w:b/>
          <w:bCs/>
          <w:spacing w:val="4"/>
          <w:sz w:val="30"/>
          <w:szCs w:val="30"/>
        </w:rPr>
        <w:t>对附属单位补助支出</w:t>
      </w:r>
      <w:r>
        <w:rPr>
          <w:rFonts w:hint="eastAsia" w:ascii="仿宋" w:hAnsi="仿宋" w:eastAsia="仿宋" w:cs="仿宋"/>
          <w:spacing w:val="4"/>
          <w:sz w:val="30"/>
          <w:szCs w:val="30"/>
        </w:rPr>
        <w:t>：指事业单位发生的用非财政预算资金对附属单位的补助支出。</w:t>
      </w:r>
    </w:p>
    <w:p>
      <w:pPr>
        <w:spacing w:line="204" w:lineRule="auto"/>
        <w:jc w:val="left"/>
        <w:rPr>
          <w:rFonts w:ascii="仿宋" w:hAnsi="仿宋" w:eastAsia="仿宋" w:cs="仿宋"/>
          <w:spacing w:val="4"/>
          <w:sz w:val="30"/>
          <w:szCs w:val="30"/>
        </w:rPr>
      </w:pPr>
      <w:r>
        <w:rPr>
          <w:rFonts w:hint="eastAsia" w:ascii="仿宋" w:hAnsi="仿宋" w:eastAsia="仿宋" w:cs="仿宋"/>
          <w:b/>
          <w:bCs/>
          <w:spacing w:val="4"/>
          <w:sz w:val="30"/>
          <w:szCs w:val="30"/>
        </w:rPr>
        <w:t>“三公”经费</w:t>
      </w:r>
      <w:r>
        <w:rPr>
          <w:rFonts w:hint="eastAsia" w:ascii="仿宋" w:hAnsi="仿宋" w:eastAsia="仿宋" w:cs="仿宋"/>
          <w:spacing w:val="4"/>
          <w:sz w:val="30"/>
          <w:szCs w:val="30"/>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0"/>
          <w:szCs w:val="30"/>
        </w:rPr>
      </w:pPr>
      <w:r>
        <w:rPr>
          <w:rFonts w:hint="eastAsia" w:ascii="仿宋" w:hAnsi="仿宋" w:eastAsia="仿宋" w:cs="仿宋"/>
          <w:b/>
          <w:bCs/>
          <w:spacing w:val="4"/>
          <w:sz w:val="30"/>
          <w:szCs w:val="30"/>
        </w:rPr>
        <w:t>机关运行经费</w:t>
      </w:r>
      <w:r>
        <w:rPr>
          <w:rFonts w:hint="eastAsia" w:ascii="仿宋" w:hAnsi="仿宋" w:eastAsia="仿宋" w:cs="仿宋"/>
          <w:spacing w:val="4"/>
          <w:sz w:val="30"/>
          <w:szCs w:val="30"/>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rPr>
          <w:rFonts w:ascii="仿宋" w:hAnsi="仿宋" w:eastAsia="仿宋"/>
          <w:sz w:val="30"/>
          <w:szCs w:val="30"/>
        </w:rPr>
      </w:pPr>
      <w:r>
        <w:rPr>
          <w:rFonts w:hint="eastAsia" w:ascii="仿宋" w:hAnsi="仿宋" w:eastAsia="仿宋" w:cs="仿宋"/>
          <w:b/>
          <w:bCs/>
          <w:spacing w:val="4"/>
          <w:sz w:val="30"/>
          <w:szCs w:val="30"/>
        </w:rPr>
        <w:t>其他需要解释的名词</w:t>
      </w:r>
      <w:r>
        <w:rPr>
          <w:rFonts w:hint="eastAsia" w:ascii="仿宋" w:hAnsi="仿宋" w:eastAsia="仿宋" w:cs="仿宋"/>
          <w:spacing w:val="4"/>
          <w:sz w:val="30"/>
          <w:szCs w:val="30"/>
        </w:rPr>
        <w:t>。</w:t>
      </w:r>
    </w:p>
    <w:p>
      <w:pPr>
        <w:rPr>
          <w:rFonts w:ascii="仿宋" w:hAnsi="仿宋" w:eastAsia="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475CB4"/>
    <w:multiLevelType w:val="singleLevel"/>
    <w:tmpl w:val="8F475CB4"/>
    <w:lvl w:ilvl="0" w:tentative="0">
      <w:start w:val="1"/>
      <w:numFmt w:val="decimal"/>
      <w:suff w:val="nothing"/>
      <w:lvlText w:val="%1、"/>
      <w:lvlJc w:val="left"/>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5F323B03"/>
    <w:multiLevelType w:val="multilevel"/>
    <w:tmpl w:val="5F323B03"/>
    <w:lvl w:ilvl="0" w:tentative="0">
      <w:start w:val="2"/>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8AB"/>
    <w:rsid w:val="00084EC6"/>
    <w:rsid w:val="000909B2"/>
    <w:rsid w:val="001B1ABC"/>
    <w:rsid w:val="002B54FD"/>
    <w:rsid w:val="00357216"/>
    <w:rsid w:val="004733F1"/>
    <w:rsid w:val="004E649E"/>
    <w:rsid w:val="004F7387"/>
    <w:rsid w:val="005C3CE0"/>
    <w:rsid w:val="00672E72"/>
    <w:rsid w:val="00697A02"/>
    <w:rsid w:val="006B7951"/>
    <w:rsid w:val="007F1634"/>
    <w:rsid w:val="00832F53"/>
    <w:rsid w:val="008B56A8"/>
    <w:rsid w:val="009A6CD1"/>
    <w:rsid w:val="00A50210"/>
    <w:rsid w:val="00A7065D"/>
    <w:rsid w:val="00A803D5"/>
    <w:rsid w:val="00BE6AD1"/>
    <w:rsid w:val="00C03998"/>
    <w:rsid w:val="00C85EF1"/>
    <w:rsid w:val="00CA38AB"/>
    <w:rsid w:val="00CB7272"/>
    <w:rsid w:val="00F04E97"/>
    <w:rsid w:val="00F4506B"/>
    <w:rsid w:val="00FB1A91"/>
    <w:rsid w:val="01453FFA"/>
    <w:rsid w:val="032C298F"/>
    <w:rsid w:val="099B4B09"/>
    <w:rsid w:val="0DD524CA"/>
    <w:rsid w:val="0E7A5FA7"/>
    <w:rsid w:val="0F7A0F09"/>
    <w:rsid w:val="11545D8C"/>
    <w:rsid w:val="204132B5"/>
    <w:rsid w:val="21260AA0"/>
    <w:rsid w:val="24680380"/>
    <w:rsid w:val="2E746073"/>
    <w:rsid w:val="30FB4C60"/>
    <w:rsid w:val="36033C94"/>
    <w:rsid w:val="3B4A4F87"/>
    <w:rsid w:val="3DE92EC4"/>
    <w:rsid w:val="40042A4C"/>
    <w:rsid w:val="41AE140A"/>
    <w:rsid w:val="47163FD6"/>
    <w:rsid w:val="48701FCA"/>
    <w:rsid w:val="4C7C25F6"/>
    <w:rsid w:val="4E3C1E6E"/>
    <w:rsid w:val="4EC00045"/>
    <w:rsid w:val="4F2E4344"/>
    <w:rsid w:val="68CC7141"/>
    <w:rsid w:val="690B03A7"/>
    <w:rsid w:val="6A6370D2"/>
    <w:rsid w:val="6C2931D6"/>
    <w:rsid w:val="6E916184"/>
    <w:rsid w:val="701E5A99"/>
    <w:rsid w:val="76722F74"/>
    <w:rsid w:val="791D3E2C"/>
    <w:rsid w:val="797003DE"/>
    <w:rsid w:val="7CD53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9"/>
    <w:unhideWhenUsed/>
    <w:qFormat/>
    <w:uiPriority w:val="99"/>
    <w:pPr>
      <w:spacing w:after="0"/>
      <w:ind w:firstLine="420"/>
    </w:pPr>
  </w:style>
  <w:style w:type="paragraph" w:styleId="3">
    <w:name w:val="Body Text"/>
    <w:basedOn w:val="1"/>
    <w:link w:val="8"/>
    <w:semiHidden/>
    <w:unhideWhenUsed/>
    <w:qFormat/>
    <w:uiPriority w:val="99"/>
    <w:pPr>
      <w:spacing w:after="120"/>
    </w:pPr>
  </w:style>
  <w:style w:type="paragraph" w:styleId="4">
    <w:name w:val="footer"/>
    <w:basedOn w:val="1"/>
    <w:link w:val="14"/>
    <w:semiHidden/>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 Char"/>
    <w:basedOn w:val="7"/>
    <w:link w:val="3"/>
    <w:semiHidden/>
    <w:qFormat/>
    <w:uiPriority w:val="99"/>
    <w:rPr>
      <w:szCs w:val="24"/>
    </w:rPr>
  </w:style>
  <w:style w:type="character" w:customStyle="1" w:styleId="9">
    <w:name w:val="正文首行缩进 Char"/>
    <w:basedOn w:val="8"/>
    <w:link w:val="2"/>
    <w:qFormat/>
    <w:uiPriority w:val="99"/>
  </w:style>
  <w:style w:type="paragraph" w:customStyle="1" w:styleId="10">
    <w:name w:val="WPSOffice手动目录 1"/>
    <w:qFormat/>
    <w:uiPriority w:val="0"/>
    <w:rPr>
      <w:rFonts w:ascii="Times New Roman" w:hAnsi="Times New Roman" w:eastAsia="宋体" w:cs="Times New Roman"/>
      <w:kern w:val="0"/>
      <w:sz w:val="20"/>
      <w:szCs w:val="20"/>
      <w:lang w:val="en-US" w:eastAsia="zh-CN" w:bidi="ar-SA"/>
    </w:rPr>
  </w:style>
  <w:style w:type="paragraph" w:customStyle="1" w:styleId="11">
    <w:name w:val="WPSOffice手动目录 2"/>
    <w:qFormat/>
    <w:uiPriority w:val="0"/>
    <w:pPr>
      <w:ind w:left="200" w:leftChars="200"/>
    </w:pPr>
    <w:rPr>
      <w:rFonts w:ascii="Times New Roman" w:hAnsi="Times New Roman" w:eastAsia="宋体" w:cs="Times New Roman"/>
      <w:kern w:val="0"/>
      <w:sz w:val="20"/>
      <w:szCs w:val="20"/>
      <w:lang w:val="en-US" w:eastAsia="zh-CN" w:bidi="ar-SA"/>
    </w:rPr>
  </w:style>
  <w:style w:type="paragraph" w:styleId="12">
    <w:name w:val="List Paragraph"/>
    <w:basedOn w:val="1"/>
    <w:qFormat/>
    <w:uiPriority w:val="34"/>
    <w:pPr>
      <w:ind w:firstLine="420" w:firstLineChars="200"/>
    </w:pPr>
  </w:style>
  <w:style w:type="character" w:customStyle="1" w:styleId="13">
    <w:name w:val="页眉 Char"/>
    <w:basedOn w:val="7"/>
    <w:link w:val="5"/>
    <w:semiHidden/>
    <w:qFormat/>
    <w:uiPriority w:val="99"/>
    <w:rPr>
      <w:sz w:val="18"/>
      <w:szCs w:val="18"/>
    </w:rPr>
  </w:style>
  <w:style w:type="character" w:customStyle="1" w:styleId="14">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652</Words>
  <Characters>3722</Characters>
  <Lines>31</Lines>
  <Paragraphs>8</Paragraphs>
  <TotalTime>4</TotalTime>
  <ScaleCrop>false</ScaleCrop>
  <LinksUpToDate>false</LinksUpToDate>
  <CharactersWithSpaces>4366</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2021-10-31T06:21:00Z</dcterms:created>
  <dc:creator>Administrator</dc:creator>
  <cp:lastModifiedBy>work</cp:lastModifiedBy>
  <dcterms:modified xsi:type="dcterms:W3CDTF">2021-11-04T07:28:58Z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3ACDFE94ABC440FBBD9C0981DA5B2229</vt:lpwstr>
  </property>
</Properties>
</file>