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朔州市朔城区科学技术局</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科普活动宣传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高新技术企业推荐认定</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组织指导全区科技创新工作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两</w:t>
      </w:r>
      <w:r>
        <w:rPr>
          <w:rFonts w:hint="eastAsia" w:ascii="宋体" w:hAnsi="宋体" w:eastAsia="仿宋_GB2312" w:cs="Times New Roman"/>
          <w:sz w:val="32"/>
          <w:szCs w:val="32"/>
        </w:rPr>
        <w:t>个科室，</w:t>
      </w:r>
      <w:r>
        <w:rPr>
          <w:rFonts w:hint="eastAsia" w:ascii="宋体" w:hAnsi="宋体" w:eastAsia="仿宋_GB2312" w:cs="Times New Roman"/>
          <w:sz w:val="32"/>
          <w:szCs w:val="32"/>
          <w:lang w:val="en-US" w:eastAsia="zh-CN"/>
        </w:rPr>
        <w:t>秘书股及业务股。无下属</w:t>
      </w:r>
      <w:r>
        <w:rPr>
          <w:rFonts w:hint="eastAsia" w:ascii="宋体" w:hAnsi="宋体" w:eastAsia="仿宋_GB2312" w:cs="Times New Roman"/>
          <w:sz w:val="32"/>
          <w:szCs w:val="32"/>
        </w:rPr>
        <w:t>单位。从预算单位构成看，</w:t>
      </w: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color w:val="auto"/>
          <w:sz w:val="32"/>
          <w:szCs w:val="32"/>
          <w:lang w:val="en-US" w:eastAsia="zh-CN"/>
        </w:rPr>
      </w:pPr>
      <w:bookmarkStart w:id="7" w:name="_Toc14383_WPSOffice_Level2"/>
      <w:r>
        <w:rPr>
          <w:rFonts w:hint="eastAsia" w:ascii="宋体" w:hAnsi="宋体" w:eastAsia="仿宋_GB2312" w:cs="Times New Roman"/>
          <w:sz w:val="32"/>
          <w:szCs w:val="32"/>
        </w:rPr>
        <w:t>2020 年 度 收 入 总 计</w:t>
      </w:r>
      <w:r>
        <w:rPr>
          <w:rFonts w:hint="eastAsia" w:ascii="宋体" w:hAnsi="宋体" w:eastAsia="仿宋_GB2312" w:cs="Times New Roman"/>
          <w:sz w:val="32"/>
          <w:szCs w:val="32"/>
          <w:lang w:val="en-US" w:eastAsia="zh-CN"/>
        </w:rPr>
        <w:t>131.00</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131.00</w:t>
      </w:r>
      <w:r>
        <w:rPr>
          <w:rFonts w:hint="eastAsia" w:ascii="宋体" w:hAnsi="宋体" w:eastAsia="仿宋_GB2312" w:cs="Times New Roman"/>
          <w:sz w:val="32"/>
          <w:szCs w:val="32"/>
        </w:rPr>
        <w:t>万元。与 2019年相比,收入总计增加</w:t>
      </w:r>
      <w:r>
        <w:rPr>
          <w:rFonts w:hint="eastAsia" w:ascii="宋体" w:hAnsi="宋体" w:eastAsia="仿宋_GB2312" w:cs="Times New Roman"/>
          <w:sz w:val="32"/>
          <w:szCs w:val="32"/>
          <w:lang w:val="en-US" w:eastAsia="zh-CN"/>
        </w:rPr>
        <w:t>116.93</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116.93</w:t>
      </w:r>
      <w:r>
        <w:rPr>
          <w:rFonts w:hint="eastAsia" w:ascii="宋体" w:hAnsi="宋体" w:eastAsia="仿宋_GB2312" w:cs="Times New Roman"/>
          <w:sz w:val="32"/>
          <w:szCs w:val="32"/>
        </w:rPr>
        <w:t>万元。</w:t>
      </w:r>
      <w:r>
        <w:rPr>
          <w:rFonts w:hint="eastAsia" w:ascii="宋体" w:hAnsi="宋体" w:eastAsia="仿宋_GB2312" w:cs="Times New Roman"/>
          <w:color w:val="auto"/>
          <w:sz w:val="32"/>
          <w:szCs w:val="32"/>
        </w:rPr>
        <w:t>主要原因是：</w:t>
      </w:r>
      <w:r>
        <w:rPr>
          <w:rFonts w:hint="eastAsia" w:ascii="宋体" w:hAnsi="宋体" w:eastAsia="仿宋_GB2312" w:cs="Times New Roman"/>
          <w:color w:val="auto"/>
          <w:sz w:val="32"/>
          <w:szCs w:val="32"/>
          <w:lang w:val="en-US" w:eastAsia="zh-CN"/>
        </w:rPr>
        <w:t>2020年度人员增加以及增加科技奖励费等项目。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129.68</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129.68</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；事业收入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；经营收入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；附属单位上缴收入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 xml:space="preserve"> ；其他收入</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65</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66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，经营支出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；对附属单位补助支出</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lang w:val="en-US"/>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万元。与 2019 年相比，财政拨款收入总计增加</w:t>
      </w:r>
      <w:r>
        <w:rPr>
          <w:rFonts w:hint="eastAsia" w:ascii="宋体" w:hAnsi="宋体" w:eastAsia="仿宋_GB2312" w:cs="Times New Roman"/>
          <w:sz w:val="32"/>
          <w:szCs w:val="32"/>
          <w:lang w:val="en-US" w:eastAsia="zh-CN"/>
        </w:rPr>
        <w:t>116.93</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89.26</w:t>
      </w:r>
      <w:r>
        <w:rPr>
          <w:rFonts w:hint="eastAsia" w:ascii="宋体" w:hAnsi="宋体" w:eastAsia="仿宋_GB2312" w:cs="Times New Roman"/>
          <w:sz w:val="32"/>
          <w:szCs w:val="32"/>
        </w:rPr>
        <w:t>%。</w:t>
      </w:r>
      <w:r>
        <w:rPr>
          <w:rFonts w:hint="eastAsia" w:ascii="宋体" w:hAnsi="宋体" w:eastAsia="仿宋_GB2312" w:cs="Times New Roman"/>
          <w:color w:val="auto"/>
          <w:sz w:val="32"/>
          <w:szCs w:val="32"/>
        </w:rPr>
        <w:t>主要原因是：</w:t>
      </w:r>
      <w:r>
        <w:rPr>
          <w:rFonts w:hint="eastAsia" w:ascii="宋体" w:hAnsi="宋体" w:eastAsia="仿宋_GB2312" w:cs="Times New Roman"/>
          <w:color w:val="auto"/>
          <w:sz w:val="32"/>
          <w:szCs w:val="32"/>
          <w:lang w:val="en-US" w:eastAsia="zh-CN"/>
        </w:rPr>
        <w:t>2020年度人员增加以及增加科技奖励费等项目。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万元，与 2019 年相比，财政拨款支出增加</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116.93</w:t>
      </w:r>
      <w:r>
        <w:rPr>
          <w:rFonts w:hint="eastAsia" w:ascii="宋体" w:hAnsi="宋体" w:eastAsia="仿宋_GB2312" w:cs="Times New Roman"/>
          <w:sz w:val="32"/>
          <w:szCs w:val="32"/>
        </w:rPr>
        <w:t>万元。</w:t>
      </w:r>
      <w:r>
        <w:rPr>
          <w:rFonts w:hint="eastAsia" w:ascii="宋体" w:hAnsi="宋体" w:eastAsia="仿宋_GB2312" w:cs="Times New Roman"/>
          <w:color w:val="auto"/>
          <w:sz w:val="32"/>
          <w:szCs w:val="32"/>
        </w:rPr>
        <w:t>主要原因是：</w:t>
      </w:r>
      <w:r>
        <w:rPr>
          <w:rFonts w:hint="eastAsia" w:ascii="宋体" w:hAnsi="宋体" w:eastAsia="仿宋_GB2312" w:cs="Times New Roman"/>
          <w:color w:val="auto"/>
          <w:sz w:val="32"/>
          <w:szCs w:val="32"/>
          <w:lang w:val="en-US" w:eastAsia="zh-CN"/>
        </w:rPr>
        <w:t>2020年度人员增加以及增加科技奖励费等项目</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206科学技术支出131万，占比100%</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lang w:eastAsia="zh-CN"/>
        </w:rPr>
      </w:pPr>
      <w:r>
        <w:rPr>
          <w:rFonts w:hint="eastAsia" w:ascii="宋体" w:hAnsi="宋体" w:eastAsia="仿宋_GB2312" w:cs="Times New Roman"/>
          <w:sz w:val="32"/>
          <w:szCs w:val="32"/>
        </w:rPr>
        <w:t>2020年度一般公共预算财政拨款支出当年调整预算数</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131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宋体" w:hAnsi="宋体" w:eastAsia="仿宋_GB2312" w:cs="Times New Roman"/>
          <w:sz w:val="32"/>
          <w:szCs w:val="32"/>
          <w:lang w:val="en-US" w:eastAsia="zh-CN"/>
        </w:rPr>
        <w:t>65</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49.61</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49.61</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15.39</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15.39</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2020年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“三公”经费业务支出情况。</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2020年</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政府性基金预算财政拨款</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color w:val="0000FF"/>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81.39</w:t>
      </w:r>
      <w:r>
        <w:rPr>
          <w:rFonts w:hint="eastAsia" w:ascii="宋体" w:hAnsi="宋体" w:eastAsia="仿宋_GB2312" w:cs="Times New Roman"/>
          <w:sz w:val="32"/>
          <w:szCs w:val="32"/>
        </w:rPr>
        <w:t>万元，比2019年增加</w:t>
      </w:r>
      <w:r>
        <w:rPr>
          <w:rFonts w:hint="eastAsia" w:ascii="宋体" w:hAnsi="宋体" w:eastAsia="仿宋_GB2312" w:cs="Times New Roman"/>
          <w:sz w:val="32"/>
          <w:szCs w:val="32"/>
          <w:lang w:val="en-US" w:eastAsia="zh-CN"/>
        </w:rPr>
        <w:t>81.39</w:t>
      </w:r>
      <w:r>
        <w:rPr>
          <w:rFonts w:hint="eastAsia" w:ascii="宋体" w:hAnsi="宋体" w:eastAsia="仿宋_GB2312" w:cs="Times New Roman"/>
          <w:sz w:val="32"/>
          <w:szCs w:val="32"/>
        </w:rPr>
        <w:t>万元，</w:t>
      </w:r>
      <w:r>
        <w:rPr>
          <w:rFonts w:hint="eastAsia" w:ascii="宋体" w:hAnsi="宋体" w:eastAsia="仿宋_GB2312" w:cs="Times New Roman"/>
          <w:color w:val="auto"/>
          <w:sz w:val="32"/>
          <w:szCs w:val="32"/>
        </w:rPr>
        <w:t>增长</w:t>
      </w:r>
      <w:r>
        <w:rPr>
          <w:rFonts w:hint="eastAsia" w:ascii="宋体" w:hAnsi="宋体" w:eastAsia="仿宋_GB2312" w:cs="Times New Roman"/>
          <w:color w:val="auto"/>
          <w:sz w:val="32"/>
          <w:szCs w:val="32"/>
          <w:lang w:val="en-US" w:eastAsia="zh-CN"/>
        </w:rPr>
        <w:t>100</w:t>
      </w:r>
      <w:r>
        <w:rPr>
          <w:rFonts w:hint="eastAsia" w:ascii="宋体" w:hAnsi="宋体" w:eastAsia="仿宋_GB2312" w:cs="Times New Roman"/>
          <w:color w:val="auto"/>
          <w:sz w:val="32"/>
          <w:szCs w:val="32"/>
        </w:rPr>
        <w:t>%，主要原因是</w:t>
      </w:r>
      <w:r>
        <w:rPr>
          <w:rFonts w:hint="eastAsia" w:ascii="宋体" w:hAnsi="宋体" w:eastAsia="仿宋_GB2312" w:cs="Times New Roman"/>
          <w:color w:val="auto"/>
          <w:sz w:val="32"/>
          <w:szCs w:val="32"/>
          <w:lang w:val="en-US" w:eastAsia="zh-CN"/>
        </w:rPr>
        <w:t>新增单位2019年机关运行经费未列入预算</w:t>
      </w:r>
      <w:r>
        <w:rPr>
          <w:rFonts w:hint="eastAsia" w:ascii="宋体" w:hAnsi="宋体" w:eastAsia="仿宋_GB2312" w:cs="Times New Roman"/>
          <w:color w:val="auto"/>
          <w:sz w:val="32"/>
          <w:szCs w:val="32"/>
        </w:rPr>
        <w:t>。</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本</w:t>
      </w:r>
      <w:r>
        <w:rPr>
          <w:rFonts w:hint="eastAsia" w:ascii="宋体" w:hAnsi="宋体" w:eastAsia="仿宋_GB2312" w:cs="Times New Roman"/>
          <w:sz w:val="32"/>
          <w:szCs w:val="32"/>
          <w:lang w:val="en-US" w:eastAsia="zh-CN"/>
        </w:rPr>
        <w:t>单位</w:t>
      </w: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456110"/>
    <w:rsid w:val="00594E35"/>
    <w:rsid w:val="00774AFB"/>
    <w:rsid w:val="00E4217F"/>
    <w:rsid w:val="07507C9A"/>
    <w:rsid w:val="0B652750"/>
    <w:rsid w:val="0BCE52DD"/>
    <w:rsid w:val="114F6288"/>
    <w:rsid w:val="12A55CE3"/>
    <w:rsid w:val="14194403"/>
    <w:rsid w:val="1BEB6B4D"/>
    <w:rsid w:val="1DA4685E"/>
    <w:rsid w:val="20593D4F"/>
    <w:rsid w:val="20B46475"/>
    <w:rsid w:val="20ED4924"/>
    <w:rsid w:val="211A2DC1"/>
    <w:rsid w:val="219E41E7"/>
    <w:rsid w:val="21B641B8"/>
    <w:rsid w:val="298F76C4"/>
    <w:rsid w:val="29F86E48"/>
    <w:rsid w:val="2C360F0C"/>
    <w:rsid w:val="2C781D04"/>
    <w:rsid w:val="2F205026"/>
    <w:rsid w:val="333D1A0B"/>
    <w:rsid w:val="34BE4C7B"/>
    <w:rsid w:val="36712DA8"/>
    <w:rsid w:val="37857550"/>
    <w:rsid w:val="37A845B1"/>
    <w:rsid w:val="388A5452"/>
    <w:rsid w:val="38C37BF8"/>
    <w:rsid w:val="3CB308B3"/>
    <w:rsid w:val="3F28132A"/>
    <w:rsid w:val="47F56A50"/>
    <w:rsid w:val="4EF72338"/>
    <w:rsid w:val="512C15BF"/>
    <w:rsid w:val="5590653A"/>
    <w:rsid w:val="55CF5BB5"/>
    <w:rsid w:val="56F63A1C"/>
    <w:rsid w:val="57B0116D"/>
    <w:rsid w:val="5AD34FBD"/>
    <w:rsid w:val="62B10881"/>
    <w:rsid w:val="664A36D4"/>
    <w:rsid w:val="664C3C68"/>
    <w:rsid w:val="673C0243"/>
    <w:rsid w:val="67FA57A3"/>
    <w:rsid w:val="6E164BC0"/>
    <w:rsid w:val="6E207D4F"/>
    <w:rsid w:val="70DF22D5"/>
    <w:rsid w:val="7BAE077E"/>
    <w:rsid w:val="7C0450AE"/>
    <w:rsid w:val="7E3F0B7D"/>
    <w:rsid w:val="7F90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4</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2021-11-04T02:10:00Z</cp:lastPrinted>
  <dcterms:modified xsi:type="dcterms:W3CDTF">2021-11-04T02:58:12Z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B7E26AD2F979430B944F33EAEBD66179</vt:lpwstr>
  </property>
</Properties>
</file>