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0C2" w:rsidRPr="00B45736" w:rsidRDefault="00F30C27">
      <w:pPr>
        <w:jc w:val="center"/>
        <w:rPr>
          <w:rFonts w:asciiTheme="majorEastAsia" w:eastAsiaTheme="majorEastAsia" w:hAnsiTheme="majorEastAsia" w:cs="仿宋"/>
          <w:b/>
          <w:bCs/>
          <w:sz w:val="44"/>
          <w:szCs w:val="44"/>
        </w:rPr>
      </w:pPr>
      <w:r w:rsidRPr="00B45736">
        <w:rPr>
          <w:rFonts w:asciiTheme="majorEastAsia" w:eastAsiaTheme="majorEastAsia" w:hAnsiTheme="majorEastAsia" w:cs="仿宋" w:hint="eastAsia"/>
          <w:b/>
          <w:bCs/>
          <w:sz w:val="44"/>
          <w:szCs w:val="44"/>
        </w:rPr>
        <w:t>朔州市朔城区医疗保障局</w:t>
      </w:r>
    </w:p>
    <w:p w:rsidR="006F30C2" w:rsidRPr="00B45736" w:rsidRDefault="006F30C2">
      <w:pPr>
        <w:jc w:val="center"/>
        <w:rPr>
          <w:rFonts w:asciiTheme="majorEastAsia" w:eastAsiaTheme="majorEastAsia" w:hAnsiTheme="majorEastAsia" w:cs="仿宋"/>
          <w:b/>
          <w:bCs/>
          <w:sz w:val="44"/>
          <w:szCs w:val="44"/>
        </w:rPr>
      </w:pPr>
      <w:r w:rsidRPr="00B45736">
        <w:rPr>
          <w:rFonts w:asciiTheme="majorEastAsia" w:eastAsiaTheme="majorEastAsia" w:hAnsiTheme="majorEastAsia" w:cs="仿宋" w:hint="eastAsia"/>
          <w:b/>
          <w:bCs/>
          <w:sz w:val="44"/>
          <w:szCs w:val="44"/>
        </w:rPr>
        <w:t>2022年</w:t>
      </w:r>
      <w:r w:rsidR="00B45736">
        <w:rPr>
          <w:rFonts w:asciiTheme="majorEastAsia" w:eastAsiaTheme="majorEastAsia" w:hAnsiTheme="majorEastAsia" w:cs="仿宋" w:hint="eastAsia"/>
          <w:b/>
          <w:bCs/>
          <w:sz w:val="44"/>
          <w:szCs w:val="44"/>
        </w:rPr>
        <w:t>部门</w:t>
      </w:r>
      <w:r w:rsidRPr="00B45736">
        <w:rPr>
          <w:rFonts w:asciiTheme="majorEastAsia" w:eastAsiaTheme="majorEastAsia" w:hAnsiTheme="majorEastAsia" w:cs="仿宋" w:hint="eastAsia"/>
          <w:b/>
          <w:bCs/>
          <w:sz w:val="44"/>
          <w:szCs w:val="44"/>
        </w:rPr>
        <w:t>预算公开情况说明</w:t>
      </w:r>
    </w:p>
    <w:p w:rsidR="006F30C2" w:rsidRDefault="006F30C2">
      <w:pPr>
        <w:jc w:val="center"/>
        <w:rPr>
          <w:rFonts w:ascii="仿宋" w:eastAsia="仿宋" w:hAnsi="仿宋" w:cs="仿宋"/>
          <w:sz w:val="36"/>
          <w:szCs w:val="36"/>
        </w:rPr>
      </w:pPr>
    </w:p>
    <w:p w:rsidR="006F30C2" w:rsidRDefault="006F30C2">
      <w:pPr>
        <w:jc w:val="center"/>
        <w:rPr>
          <w:rFonts w:ascii="仿宋" w:eastAsia="仿宋" w:hAnsi="仿宋" w:cs="仿宋"/>
          <w:sz w:val="32"/>
          <w:szCs w:val="32"/>
        </w:rPr>
      </w:pPr>
      <w:r>
        <w:rPr>
          <w:rFonts w:ascii="仿宋" w:eastAsia="仿宋" w:hAnsi="仿宋" w:cs="仿宋" w:hint="eastAsia"/>
          <w:sz w:val="36"/>
          <w:szCs w:val="36"/>
        </w:rPr>
        <w:t>目    录</w:t>
      </w:r>
    </w:p>
    <w:p w:rsidR="006F30C2" w:rsidRDefault="006F30C2">
      <w:pPr>
        <w:rPr>
          <w:rFonts w:ascii="仿宋" w:eastAsia="仿宋" w:hAnsi="仿宋" w:cs="仿宋"/>
          <w:b/>
          <w:bCs/>
          <w:sz w:val="30"/>
          <w:szCs w:val="30"/>
        </w:rPr>
      </w:pPr>
    </w:p>
    <w:p w:rsidR="006F30C2" w:rsidRPr="004A72CB" w:rsidRDefault="006F30C2">
      <w:pPr>
        <w:rPr>
          <w:rFonts w:ascii="仿宋" w:eastAsia="仿宋" w:hAnsi="仿宋" w:cs="仿宋"/>
          <w:b/>
          <w:bCs/>
          <w:sz w:val="32"/>
          <w:szCs w:val="32"/>
        </w:rPr>
      </w:pPr>
      <w:r w:rsidRPr="004A72CB">
        <w:rPr>
          <w:rFonts w:ascii="仿宋" w:eastAsia="仿宋" w:hAnsi="仿宋" w:cs="仿宋" w:hint="eastAsia"/>
          <w:b/>
          <w:bCs/>
          <w:sz w:val="32"/>
          <w:szCs w:val="32"/>
        </w:rPr>
        <w:t>第一部分  概况</w:t>
      </w:r>
    </w:p>
    <w:p w:rsidR="006F30C2" w:rsidRPr="004A72CB" w:rsidRDefault="006F30C2" w:rsidP="004A72CB">
      <w:pPr>
        <w:ind w:firstLineChars="200" w:firstLine="640"/>
        <w:rPr>
          <w:rFonts w:ascii="仿宋" w:eastAsia="仿宋" w:hAnsi="仿宋" w:cs="仿宋"/>
          <w:sz w:val="32"/>
          <w:szCs w:val="32"/>
        </w:rPr>
      </w:pPr>
      <w:r w:rsidRPr="004A72CB">
        <w:rPr>
          <w:rFonts w:ascii="仿宋" w:eastAsia="仿宋" w:hAnsi="仿宋" w:cs="仿宋" w:hint="eastAsia"/>
          <w:sz w:val="32"/>
          <w:szCs w:val="32"/>
        </w:rPr>
        <w:t>一、本部门职责</w:t>
      </w:r>
    </w:p>
    <w:p w:rsidR="006F30C2" w:rsidRPr="004A72CB" w:rsidRDefault="006F30C2" w:rsidP="004A72CB">
      <w:pPr>
        <w:ind w:firstLineChars="200" w:firstLine="640"/>
        <w:rPr>
          <w:rFonts w:ascii="仿宋" w:eastAsia="仿宋" w:hAnsi="仿宋" w:cs="仿宋"/>
          <w:sz w:val="32"/>
          <w:szCs w:val="32"/>
        </w:rPr>
      </w:pPr>
      <w:r w:rsidRPr="004A72CB">
        <w:rPr>
          <w:rFonts w:ascii="仿宋" w:eastAsia="仿宋" w:hAnsi="仿宋" w:cs="仿宋" w:hint="eastAsia"/>
          <w:sz w:val="32"/>
          <w:szCs w:val="32"/>
        </w:rPr>
        <w:t>二、机构设置情况</w:t>
      </w:r>
    </w:p>
    <w:p w:rsidR="006F30C2" w:rsidRPr="004A72CB" w:rsidRDefault="006F30C2">
      <w:pPr>
        <w:rPr>
          <w:rFonts w:ascii="仿宋" w:eastAsia="仿宋" w:hAnsi="仿宋" w:cs="仿宋"/>
          <w:b/>
          <w:bCs/>
          <w:sz w:val="32"/>
          <w:szCs w:val="32"/>
        </w:rPr>
      </w:pPr>
      <w:r w:rsidRPr="004A72CB">
        <w:rPr>
          <w:rFonts w:ascii="仿宋" w:eastAsia="仿宋" w:hAnsi="仿宋" w:cs="仿宋" w:hint="eastAsia"/>
          <w:b/>
          <w:bCs/>
          <w:sz w:val="32"/>
          <w:szCs w:val="32"/>
        </w:rPr>
        <w:t>第二部分  2022年度部门预算报表</w:t>
      </w:r>
    </w:p>
    <w:p w:rsidR="006F30C2" w:rsidRPr="004A72CB" w:rsidRDefault="006F30C2">
      <w:pPr>
        <w:ind w:firstLineChars="200" w:firstLine="640"/>
        <w:jc w:val="left"/>
        <w:rPr>
          <w:rFonts w:ascii="仿宋" w:eastAsia="仿宋" w:hAnsi="仿宋"/>
          <w:sz w:val="32"/>
          <w:szCs w:val="32"/>
        </w:rPr>
      </w:pPr>
      <w:r w:rsidRPr="004A72CB">
        <w:rPr>
          <w:rFonts w:ascii="仿宋" w:eastAsia="仿宋" w:hAnsi="仿宋" w:hint="eastAsia"/>
          <w:sz w:val="32"/>
          <w:szCs w:val="32"/>
        </w:rPr>
        <w:t>一、2022年预算收支总表</w:t>
      </w:r>
    </w:p>
    <w:p w:rsidR="006F30C2" w:rsidRPr="004A72CB" w:rsidRDefault="006F30C2">
      <w:pPr>
        <w:ind w:firstLineChars="200" w:firstLine="640"/>
        <w:jc w:val="left"/>
        <w:rPr>
          <w:rFonts w:ascii="仿宋" w:eastAsia="仿宋" w:hAnsi="仿宋"/>
          <w:sz w:val="32"/>
          <w:szCs w:val="32"/>
        </w:rPr>
      </w:pPr>
      <w:r w:rsidRPr="004A72CB">
        <w:rPr>
          <w:rFonts w:ascii="仿宋" w:eastAsia="仿宋" w:hAnsi="仿宋" w:hint="eastAsia"/>
          <w:sz w:val="32"/>
          <w:szCs w:val="32"/>
        </w:rPr>
        <w:t>二、2022年预算收入总表</w:t>
      </w:r>
    </w:p>
    <w:p w:rsidR="006F30C2" w:rsidRPr="004A72CB" w:rsidRDefault="006F30C2">
      <w:pPr>
        <w:ind w:firstLineChars="200" w:firstLine="640"/>
        <w:jc w:val="left"/>
        <w:rPr>
          <w:rFonts w:ascii="仿宋" w:eastAsia="仿宋" w:hAnsi="仿宋"/>
          <w:sz w:val="32"/>
          <w:szCs w:val="32"/>
        </w:rPr>
      </w:pPr>
      <w:r w:rsidRPr="004A72CB">
        <w:rPr>
          <w:rFonts w:ascii="仿宋" w:eastAsia="仿宋" w:hAnsi="仿宋" w:hint="eastAsia"/>
          <w:sz w:val="32"/>
          <w:szCs w:val="32"/>
        </w:rPr>
        <w:t>三、2022年预算支出总表</w:t>
      </w:r>
    </w:p>
    <w:p w:rsidR="006F30C2" w:rsidRPr="004A72CB" w:rsidRDefault="006F30C2">
      <w:pPr>
        <w:ind w:firstLineChars="200" w:firstLine="640"/>
        <w:jc w:val="left"/>
        <w:rPr>
          <w:rFonts w:ascii="仿宋" w:eastAsia="仿宋" w:hAnsi="仿宋"/>
          <w:sz w:val="32"/>
          <w:szCs w:val="32"/>
        </w:rPr>
      </w:pPr>
      <w:r w:rsidRPr="004A72CB">
        <w:rPr>
          <w:rFonts w:ascii="仿宋" w:eastAsia="仿宋" w:hAnsi="仿宋" w:hint="eastAsia"/>
          <w:sz w:val="32"/>
          <w:szCs w:val="32"/>
        </w:rPr>
        <w:t>四、2022年财政拨款收支总表</w:t>
      </w:r>
    </w:p>
    <w:p w:rsidR="006F30C2" w:rsidRPr="004A72CB" w:rsidRDefault="006F30C2">
      <w:pPr>
        <w:ind w:firstLineChars="200" w:firstLine="640"/>
        <w:jc w:val="left"/>
        <w:rPr>
          <w:rFonts w:ascii="仿宋" w:eastAsia="仿宋" w:hAnsi="仿宋"/>
          <w:sz w:val="32"/>
          <w:szCs w:val="32"/>
        </w:rPr>
      </w:pPr>
      <w:r w:rsidRPr="004A72CB">
        <w:rPr>
          <w:rFonts w:ascii="仿宋" w:eastAsia="仿宋" w:hAnsi="仿宋" w:hint="eastAsia"/>
          <w:sz w:val="32"/>
          <w:szCs w:val="32"/>
        </w:rPr>
        <w:t>五、2022年一般公共预算支出预算表</w:t>
      </w:r>
    </w:p>
    <w:p w:rsidR="006F30C2" w:rsidRPr="004A72CB" w:rsidRDefault="006F30C2">
      <w:pPr>
        <w:ind w:firstLineChars="200" w:firstLine="640"/>
        <w:jc w:val="left"/>
        <w:rPr>
          <w:rFonts w:ascii="仿宋" w:eastAsia="仿宋" w:hAnsi="仿宋"/>
          <w:sz w:val="32"/>
          <w:szCs w:val="32"/>
        </w:rPr>
      </w:pPr>
      <w:r w:rsidRPr="004A72CB">
        <w:rPr>
          <w:rFonts w:ascii="仿宋" w:eastAsia="仿宋" w:hAnsi="仿宋" w:hint="eastAsia"/>
          <w:sz w:val="32"/>
          <w:szCs w:val="32"/>
        </w:rPr>
        <w:t>六、2022年一般公共预算安排基本支出分经济科目表</w:t>
      </w:r>
    </w:p>
    <w:p w:rsidR="006F30C2" w:rsidRPr="004A72CB" w:rsidRDefault="006F30C2">
      <w:pPr>
        <w:ind w:firstLineChars="200" w:firstLine="640"/>
        <w:jc w:val="left"/>
        <w:rPr>
          <w:rFonts w:ascii="仿宋" w:eastAsia="仿宋" w:hAnsi="仿宋"/>
          <w:sz w:val="32"/>
          <w:szCs w:val="32"/>
        </w:rPr>
      </w:pPr>
      <w:r w:rsidRPr="004A72CB">
        <w:rPr>
          <w:rFonts w:ascii="仿宋" w:eastAsia="仿宋" w:hAnsi="仿宋" w:hint="eastAsia"/>
          <w:sz w:val="32"/>
          <w:szCs w:val="32"/>
        </w:rPr>
        <w:t>七、2022年政府性基金预算收入预算表</w:t>
      </w:r>
    </w:p>
    <w:p w:rsidR="006F30C2" w:rsidRPr="004A72CB" w:rsidRDefault="006F30C2">
      <w:pPr>
        <w:ind w:firstLineChars="200" w:firstLine="640"/>
        <w:jc w:val="left"/>
        <w:rPr>
          <w:rFonts w:ascii="仿宋" w:eastAsia="仿宋" w:hAnsi="仿宋"/>
          <w:sz w:val="32"/>
          <w:szCs w:val="32"/>
        </w:rPr>
      </w:pPr>
      <w:r w:rsidRPr="004A72CB">
        <w:rPr>
          <w:rFonts w:ascii="仿宋" w:eastAsia="仿宋" w:hAnsi="仿宋" w:hint="eastAsia"/>
          <w:sz w:val="32"/>
          <w:szCs w:val="32"/>
        </w:rPr>
        <w:t xml:space="preserve">八、2022年政府性基金预算支出预算表 </w:t>
      </w:r>
    </w:p>
    <w:p w:rsidR="006F30C2" w:rsidRPr="004A72CB" w:rsidRDefault="006F30C2">
      <w:pPr>
        <w:ind w:firstLineChars="200" w:firstLine="640"/>
        <w:jc w:val="left"/>
        <w:rPr>
          <w:rFonts w:ascii="仿宋" w:eastAsia="仿宋" w:hAnsi="仿宋"/>
          <w:sz w:val="32"/>
          <w:szCs w:val="32"/>
        </w:rPr>
      </w:pPr>
      <w:r w:rsidRPr="004A72CB">
        <w:rPr>
          <w:rFonts w:ascii="仿宋" w:eastAsia="仿宋" w:hAnsi="仿宋" w:hint="eastAsia"/>
          <w:sz w:val="32"/>
          <w:szCs w:val="32"/>
        </w:rPr>
        <w:t xml:space="preserve">九、2022年国有资本经营预算收支预算表         </w:t>
      </w:r>
    </w:p>
    <w:p w:rsidR="006F30C2" w:rsidRPr="004A72CB" w:rsidRDefault="006F30C2">
      <w:pPr>
        <w:ind w:firstLineChars="200" w:firstLine="640"/>
        <w:jc w:val="left"/>
        <w:rPr>
          <w:rFonts w:ascii="仿宋" w:eastAsia="仿宋" w:hAnsi="仿宋"/>
          <w:sz w:val="32"/>
          <w:szCs w:val="32"/>
        </w:rPr>
      </w:pPr>
      <w:r w:rsidRPr="004A72CB">
        <w:rPr>
          <w:rFonts w:ascii="仿宋" w:eastAsia="仿宋" w:hAnsi="仿宋" w:hint="eastAsia"/>
          <w:sz w:val="32"/>
          <w:szCs w:val="32"/>
        </w:rPr>
        <w:t>十、 2022年一般公共预算“三公”经费支出情况统计表</w:t>
      </w:r>
    </w:p>
    <w:p w:rsidR="006F30C2" w:rsidRPr="004A72CB" w:rsidRDefault="006F30C2">
      <w:pPr>
        <w:ind w:firstLineChars="200" w:firstLine="640"/>
        <w:jc w:val="left"/>
        <w:rPr>
          <w:rFonts w:ascii="仿宋" w:eastAsia="仿宋" w:hAnsi="仿宋"/>
          <w:sz w:val="32"/>
          <w:szCs w:val="32"/>
        </w:rPr>
      </w:pPr>
      <w:r w:rsidRPr="004A72CB">
        <w:rPr>
          <w:rFonts w:ascii="仿宋" w:eastAsia="仿宋" w:hAnsi="仿宋" w:hint="eastAsia"/>
          <w:sz w:val="32"/>
          <w:szCs w:val="32"/>
        </w:rPr>
        <w:t>十一、2022年机关运行经费预算财政拨款情况统计表</w:t>
      </w:r>
    </w:p>
    <w:p w:rsidR="006F30C2" w:rsidRPr="004A72CB" w:rsidRDefault="006F30C2">
      <w:pPr>
        <w:numPr>
          <w:ilvl w:val="0"/>
          <w:numId w:val="1"/>
        </w:numPr>
        <w:jc w:val="left"/>
        <w:rPr>
          <w:rFonts w:ascii="仿宋" w:eastAsia="仿宋" w:hAnsi="仿宋" w:cs="仿宋"/>
          <w:b/>
          <w:bCs/>
          <w:sz w:val="32"/>
          <w:szCs w:val="32"/>
        </w:rPr>
      </w:pPr>
      <w:r w:rsidRPr="004A72CB">
        <w:rPr>
          <w:rFonts w:ascii="仿宋" w:eastAsia="仿宋" w:hAnsi="仿宋" w:cs="仿宋" w:hint="eastAsia"/>
          <w:b/>
          <w:bCs/>
          <w:sz w:val="32"/>
          <w:szCs w:val="32"/>
        </w:rPr>
        <w:t>2022年度部门预算情况说明</w:t>
      </w:r>
    </w:p>
    <w:p w:rsidR="006F30C2" w:rsidRPr="004A72CB" w:rsidRDefault="006F30C2">
      <w:pPr>
        <w:pStyle w:val="a0"/>
        <w:numPr>
          <w:ilvl w:val="0"/>
          <w:numId w:val="1"/>
        </w:numPr>
        <w:jc w:val="left"/>
        <w:rPr>
          <w:sz w:val="32"/>
          <w:szCs w:val="32"/>
        </w:rPr>
        <w:sectPr w:rsidR="006F30C2" w:rsidRPr="004A72CB">
          <w:headerReference w:type="default" r:id="rId7"/>
          <w:footerReference w:type="default" r:id="rId8"/>
          <w:pgSz w:w="11906" w:h="16838"/>
          <w:pgMar w:top="1361" w:right="1531" w:bottom="1361" w:left="1701" w:header="567" w:footer="567" w:gutter="0"/>
          <w:pgNumType w:start="5"/>
          <w:cols w:space="720"/>
          <w:docGrid w:type="lines" w:linePitch="312"/>
        </w:sectPr>
      </w:pPr>
    </w:p>
    <w:p w:rsidR="006F30C2" w:rsidRPr="004A72CB" w:rsidRDefault="006F30C2">
      <w:pPr>
        <w:ind w:firstLineChars="200" w:firstLine="640"/>
        <w:jc w:val="left"/>
        <w:rPr>
          <w:rFonts w:ascii="仿宋" w:eastAsia="仿宋" w:hAnsi="仿宋"/>
          <w:sz w:val="32"/>
          <w:szCs w:val="32"/>
        </w:rPr>
      </w:pPr>
      <w:r w:rsidRPr="004A72CB">
        <w:rPr>
          <w:rFonts w:ascii="仿宋" w:eastAsia="仿宋" w:hAnsi="仿宋" w:hint="eastAsia"/>
          <w:sz w:val="32"/>
          <w:szCs w:val="32"/>
        </w:rPr>
        <w:lastRenderedPageBreak/>
        <w:t>一、收支预算数据变动情况及原因说明</w:t>
      </w:r>
    </w:p>
    <w:p w:rsidR="006F30C2" w:rsidRPr="004A72CB" w:rsidRDefault="006F30C2">
      <w:pPr>
        <w:ind w:firstLineChars="200" w:firstLine="640"/>
        <w:jc w:val="left"/>
        <w:rPr>
          <w:rFonts w:ascii="仿宋" w:eastAsia="仿宋" w:hAnsi="仿宋"/>
          <w:sz w:val="32"/>
          <w:szCs w:val="32"/>
        </w:rPr>
      </w:pPr>
      <w:r w:rsidRPr="004A72CB">
        <w:rPr>
          <w:rFonts w:ascii="仿宋" w:eastAsia="仿宋" w:hAnsi="仿宋" w:hint="eastAsia"/>
          <w:sz w:val="32"/>
          <w:szCs w:val="32"/>
        </w:rPr>
        <w:t>二、“三公”经费增减变动原因说明</w:t>
      </w:r>
    </w:p>
    <w:p w:rsidR="006F30C2" w:rsidRPr="004A72CB" w:rsidRDefault="006F30C2">
      <w:pPr>
        <w:ind w:firstLineChars="200" w:firstLine="640"/>
        <w:jc w:val="left"/>
        <w:rPr>
          <w:rFonts w:ascii="仿宋" w:eastAsia="仿宋" w:hAnsi="仿宋"/>
          <w:sz w:val="32"/>
          <w:szCs w:val="32"/>
        </w:rPr>
      </w:pPr>
      <w:r w:rsidRPr="004A72CB">
        <w:rPr>
          <w:rFonts w:ascii="仿宋" w:eastAsia="仿宋" w:hAnsi="仿宋" w:hint="eastAsia"/>
          <w:sz w:val="32"/>
          <w:szCs w:val="32"/>
        </w:rPr>
        <w:t>三、机关运行经费增减变动原因说明</w:t>
      </w:r>
    </w:p>
    <w:p w:rsidR="006F30C2" w:rsidRPr="004A72CB" w:rsidRDefault="006F30C2">
      <w:pPr>
        <w:ind w:firstLineChars="200" w:firstLine="640"/>
        <w:jc w:val="left"/>
        <w:rPr>
          <w:rFonts w:ascii="仿宋" w:eastAsia="仿宋" w:hAnsi="仿宋"/>
          <w:sz w:val="32"/>
          <w:szCs w:val="32"/>
        </w:rPr>
      </w:pPr>
      <w:r w:rsidRPr="004A72CB">
        <w:rPr>
          <w:rFonts w:ascii="仿宋" w:eastAsia="仿宋" w:hAnsi="仿宋" w:hint="eastAsia"/>
          <w:sz w:val="32"/>
          <w:szCs w:val="32"/>
        </w:rPr>
        <w:t>四、政府采购情况说明</w:t>
      </w:r>
    </w:p>
    <w:p w:rsidR="006F30C2" w:rsidRPr="004A72CB" w:rsidRDefault="006F30C2">
      <w:pPr>
        <w:ind w:firstLineChars="200" w:firstLine="640"/>
        <w:jc w:val="left"/>
        <w:rPr>
          <w:rFonts w:ascii="仿宋" w:eastAsia="仿宋" w:hAnsi="仿宋"/>
          <w:sz w:val="32"/>
          <w:szCs w:val="32"/>
        </w:rPr>
      </w:pPr>
      <w:r w:rsidRPr="004A72CB">
        <w:rPr>
          <w:rFonts w:ascii="仿宋" w:eastAsia="仿宋" w:hAnsi="仿宋" w:hint="eastAsia"/>
          <w:sz w:val="32"/>
          <w:szCs w:val="32"/>
        </w:rPr>
        <w:t>五、固定资产情况说明</w:t>
      </w:r>
    </w:p>
    <w:p w:rsidR="006F30C2" w:rsidRPr="004A72CB" w:rsidRDefault="006F30C2">
      <w:pPr>
        <w:ind w:firstLineChars="200" w:firstLine="640"/>
        <w:jc w:val="left"/>
        <w:rPr>
          <w:rFonts w:ascii="仿宋" w:eastAsia="仿宋" w:hAnsi="仿宋"/>
          <w:sz w:val="32"/>
          <w:szCs w:val="32"/>
        </w:rPr>
      </w:pPr>
      <w:r w:rsidRPr="004A72CB">
        <w:rPr>
          <w:rFonts w:ascii="仿宋" w:eastAsia="仿宋" w:hAnsi="仿宋" w:hint="eastAsia"/>
          <w:sz w:val="32"/>
          <w:szCs w:val="32"/>
        </w:rPr>
        <w:t>六、绩效管理情况说明</w:t>
      </w:r>
    </w:p>
    <w:p w:rsidR="006F30C2" w:rsidRPr="004A72CB" w:rsidRDefault="006F30C2">
      <w:pPr>
        <w:ind w:firstLineChars="200" w:firstLine="640"/>
        <w:jc w:val="left"/>
        <w:rPr>
          <w:rFonts w:ascii="仿宋" w:eastAsia="仿宋" w:hAnsi="仿宋"/>
          <w:sz w:val="32"/>
          <w:szCs w:val="32"/>
        </w:rPr>
      </w:pPr>
      <w:r w:rsidRPr="004A72CB">
        <w:rPr>
          <w:rFonts w:ascii="仿宋" w:eastAsia="仿宋" w:hAnsi="仿宋" w:hint="eastAsia"/>
          <w:sz w:val="32"/>
          <w:szCs w:val="32"/>
        </w:rPr>
        <w:t>七、其他说明</w:t>
      </w:r>
    </w:p>
    <w:p w:rsidR="006F30C2" w:rsidRPr="004A72CB" w:rsidRDefault="006F30C2">
      <w:pPr>
        <w:spacing w:line="800" w:lineRule="exact"/>
        <w:rPr>
          <w:rFonts w:ascii="仿宋" w:eastAsia="仿宋" w:hAnsi="仿宋" w:cs="仿宋"/>
          <w:b/>
          <w:bCs/>
          <w:sz w:val="32"/>
          <w:szCs w:val="32"/>
        </w:rPr>
      </w:pPr>
      <w:r w:rsidRPr="004A72CB">
        <w:rPr>
          <w:rFonts w:ascii="仿宋" w:eastAsia="仿宋" w:hAnsi="仿宋" w:cs="仿宋" w:hint="eastAsia"/>
          <w:b/>
          <w:bCs/>
          <w:sz w:val="32"/>
          <w:szCs w:val="32"/>
        </w:rPr>
        <w:t>第四部分  名词解释</w:t>
      </w:r>
    </w:p>
    <w:p w:rsidR="006F30C2" w:rsidRDefault="006F30C2">
      <w:pPr>
        <w:spacing w:line="800" w:lineRule="exact"/>
        <w:rPr>
          <w:rFonts w:ascii="仿宋" w:eastAsia="仿宋" w:hAnsi="仿宋" w:cs="仿宋"/>
          <w:sz w:val="30"/>
          <w:szCs w:val="30"/>
        </w:rPr>
      </w:pPr>
    </w:p>
    <w:p w:rsidR="006F30C2" w:rsidRDefault="006F30C2">
      <w:pPr>
        <w:spacing w:line="800" w:lineRule="exact"/>
        <w:rPr>
          <w:rFonts w:ascii="仿宋" w:eastAsia="仿宋" w:hAnsi="仿宋" w:cs="仿宋"/>
          <w:sz w:val="30"/>
          <w:szCs w:val="30"/>
        </w:rPr>
      </w:pPr>
    </w:p>
    <w:p w:rsidR="006F30C2" w:rsidRDefault="006F30C2">
      <w:pPr>
        <w:spacing w:line="800" w:lineRule="exact"/>
        <w:rPr>
          <w:rFonts w:ascii="仿宋" w:eastAsia="仿宋" w:hAnsi="仿宋" w:cs="仿宋"/>
          <w:sz w:val="30"/>
          <w:szCs w:val="30"/>
        </w:rPr>
      </w:pPr>
    </w:p>
    <w:p w:rsidR="006F30C2" w:rsidRDefault="006F30C2">
      <w:pPr>
        <w:spacing w:line="800" w:lineRule="exact"/>
        <w:rPr>
          <w:rFonts w:ascii="仿宋" w:eastAsia="仿宋" w:hAnsi="仿宋" w:cs="仿宋"/>
          <w:sz w:val="30"/>
          <w:szCs w:val="30"/>
        </w:rPr>
      </w:pPr>
    </w:p>
    <w:p w:rsidR="006F30C2" w:rsidRDefault="006F30C2">
      <w:pPr>
        <w:spacing w:line="800" w:lineRule="exact"/>
        <w:rPr>
          <w:rFonts w:ascii="仿宋" w:eastAsia="仿宋" w:hAnsi="仿宋" w:cs="仿宋"/>
          <w:sz w:val="30"/>
          <w:szCs w:val="30"/>
        </w:rPr>
      </w:pPr>
    </w:p>
    <w:p w:rsidR="006F30C2" w:rsidRDefault="006F30C2">
      <w:pPr>
        <w:spacing w:line="800" w:lineRule="exact"/>
        <w:rPr>
          <w:rFonts w:ascii="仿宋" w:eastAsia="仿宋" w:hAnsi="仿宋" w:cs="仿宋"/>
          <w:sz w:val="30"/>
          <w:szCs w:val="30"/>
        </w:rPr>
      </w:pPr>
    </w:p>
    <w:p w:rsidR="006F30C2" w:rsidRDefault="006F30C2">
      <w:pPr>
        <w:pStyle w:val="a0"/>
        <w:rPr>
          <w:rFonts w:ascii="仿宋" w:eastAsia="仿宋" w:hAnsi="仿宋" w:cs="仿宋"/>
          <w:sz w:val="30"/>
          <w:szCs w:val="30"/>
        </w:rPr>
      </w:pPr>
    </w:p>
    <w:p w:rsidR="006F30C2" w:rsidRDefault="006F30C2">
      <w:pPr>
        <w:pStyle w:val="a0"/>
        <w:rPr>
          <w:rFonts w:ascii="仿宋" w:eastAsia="仿宋" w:hAnsi="仿宋" w:cs="仿宋"/>
          <w:sz w:val="30"/>
          <w:szCs w:val="30"/>
        </w:rPr>
      </w:pPr>
    </w:p>
    <w:p w:rsidR="006F30C2" w:rsidRDefault="006F30C2">
      <w:pPr>
        <w:spacing w:line="800" w:lineRule="exact"/>
        <w:rPr>
          <w:rFonts w:ascii="仿宋" w:eastAsia="仿宋" w:hAnsi="仿宋" w:cs="仿宋"/>
          <w:sz w:val="30"/>
          <w:szCs w:val="30"/>
        </w:rPr>
      </w:pPr>
    </w:p>
    <w:p w:rsidR="006F30C2" w:rsidRDefault="006F30C2">
      <w:pPr>
        <w:spacing w:line="800" w:lineRule="exact"/>
        <w:ind w:firstLineChars="100" w:firstLine="301"/>
        <w:rPr>
          <w:rFonts w:ascii="仿宋" w:eastAsia="仿宋" w:hAnsi="仿宋" w:cs="仿宋"/>
          <w:b/>
          <w:bCs/>
          <w:sz w:val="30"/>
          <w:szCs w:val="30"/>
        </w:rPr>
        <w:sectPr w:rsidR="006F30C2">
          <w:footerReference w:type="default" r:id="rId9"/>
          <w:pgSz w:w="11906" w:h="16838"/>
          <w:pgMar w:top="1361" w:right="1531" w:bottom="1361" w:left="1701" w:header="567" w:footer="567" w:gutter="0"/>
          <w:pgNumType w:start="1"/>
          <w:cols w:space="720"/>
          <w:docGrid w:type="lines" w:linePitch="312"/>
        </w:sectPr>
      </w:pPr>
    </w:p>
    <w:p w:rsidR="00B45736" w:rsidRPr="00B46D1E" w:rsidRDefault="00B45736" w:rsidP="00B45736">
      <w:pPr>
        <w:rPr>
          <w:rFonts w:ascii="黑体" w:eastAsia="黑体" w:hAnsi="黑体" w:cs="仿宋"/>
          <w:b/>
          <w:bCs/>
          <w:sz w:val="32"/>
          <w:szCs w:val="32"/>
        </w:rPr>
      </w:pPr>
      <w:r w:rsidRPr="00B46D1E">
        <w:rPr>
          <w:rFonts w:ascii="黑体" w:eastAsia="黑体" w:hAnsi="黑体" w:cs="仿宋" w:hint="eastAsia"/>
          <w:b/>
          <w:bCs/>
          <w:sz w:val="32"/>
          <w:szCs w:val="32"/>
        </w:rPr>
        <w:lastRenderedPageBreak/>
        <w:t>第一部分  概况</w:t>
      </w:r>
    </w:p>
    <w:p w:rsidR="00B45736" w:rsidRDefault="00B45736" w:rsidP="00B45736">
      <w:pPr>
        <w:overflowPunct w:val="0"/>
        <w:ind w:firstLineChars="200" w:firstLine="640"/>
        <w:rPr>
          <w:rFonts w:ascii="黑体" w:eastAsia="黑体" w:hAnsi="黑体" w:cs="仿宋"/>
          <w:sz w:val="32"/>
          <w:szCs w:val="32"/>
        </w:rPr>
      </w:pPr>
      <w:r w:rsidRPr="004D17A1">
        <w:rPr>
          <w:rFonts w:ascii="黑体" w:eastAsia="黑体" w:hAnsi="黑体" w:cs="仿宋" w:hint="eastAsia"/>
          <w:sz w:val="32"/>
          <w:szCs w:val="32"/>
        </w:rPr>
        <w:t>一、本部门职责</w:t>
      </w:r>
    </w:p>
    <w:p w:rsidR="00B45736" w:rsidRPr="00E62936" w:rsidRDefault="00B45736" w:rsidP="00B45736">
      <w:pPr>
        <w:overflowPunct w:val="0"/>
        <w:ind w:firstLineChars="200" w:firstLine="640"/>
        <w:rPr>
          <w:rFonts w:ascii="仿宋" w:eastAsia="仿宋" w:hAnsi="仿宋" w:cs="仿宋_GB2312"/>
          <w:sz w:val="32"/>
          <w:szCs w:val="32"/>
        </w:rPr>
      </w:pPr>
      <w:r w:rsidRPr="00E62936">
        <w:rPr>
          <w:rFonts w:ascii="仿宋" w:eastAsia="仿宋" w:hAnsi="仿宋" w:cs="仿宋_GB2312" w:hint="eastAsia"/>
          <w:sz w:val="32"/>
          <w:szCs w:val="32"/>
        </w:rPr>
        <w:t>朔州市朔城区医疗保障局于2019年3月正式挂牌成立，位于鄯阳西街朔城区政务大厅三楼</w:t>
      </w:r>
      <w:r>
        <w:rPr>
          <w:rFonts w:ascii="仿宋" w:eastAsia="仿宋" w:hAnsi="仿宋" w:cs="仿宋_GB2312" w:hint="eastAsia"/>
          <w:sz w:val="32"/>
          <w:szCs w:val="32"/>
        </w:rPr>
        <w:t>。截至2021年底，</w:t>
      </w:r>
      <w:r w:rsidRPr="00E62936">
        <w:rPr>
          <w:rFonts w:ascii="仿宋" w:eastAsia="仿宋" w:hAnsi="仿宋" w:cs="仿宋_GB2312" w:hint="eastAsia"/>
          <w:sz w:val="32"/>
          <w:szCs w:val="32"/>
        </w:rPr>
        <w:t>全局有行政编制6人，局长1人，副局长1人，主任科员2人，三级主任科员1人，一级科员1人，其中中共党员5人。</w:t>
      </w:r>
    </w:p>
    <w:p w:rsidR="00B45736" w:rsidRPr="00E62936" w:rsidRDefault="00B45736" w:rsidP="00B45736">
      <w:pPr>
        <w:spacing w:line="560" w:lineRule="exact"/>
        <w:ind w:firstLineChars="200" w:firstLine="643"/>
        <w:jc w:val="left"/>
        <w:rPr>
          <w:rFonts w:ascii="仿宋" w:eastAsia="仿宋" w:hAnsi="仿宋" w:cs="仿宋"/>
          <w:sz w:val="32"/>
          <w:szCs w:val="32"/>
        </w:rPr>
      </w:pPr>
      <w:r w:rsidRPr="00E62936">
        <w:rPr>
          <w:rFonts w:ascii="仿宋" w:eastAsia="仿宋" w:hAnsi="仿宋" w:cs="仿宋" w:hint="eastAsia"/>
          <w:b/>
          <w:bCs/>
          <w:sz w:val="32"/>
          <w:szCs w:val="32"/>
        </w:rPr>
        <w:t>1、</w:t>
      </w:r>
      <w:r w:rsidRPr="00E62936">
        <w:rPr>
          <w:rFonts w:ascii="仿宋" w:eastAsia="仿宋" w:hAnsi="仿宋" w:cs="仿宋" w:hint="eastAsia"/>
          <w:sz w:val="32"/>
          <w:szCs w:val="32"/>
        </w:rPr>
        <w:t>贯彻执行党和国家的医疗保障政策，编制医疗保障事业发展的总体规划和年度工作计划，拟订医疗保障制度改革方案，并组织实施和监督检查；</w:t>
      </w:r>
    </w:p>
    <w:p w:rsidR="00B45736" w:rsidRPr="00E62936" w:rsidRDefault="00B45736" w:rsidP="00B45736">
      <w:pPr>
        <w:spacing w:line="560" w:lineRule="exact"/>
        <w:ind w:firstLineChars="200" w:firstLine="643"/>
        <w:jc w:val="left"/>
        <w:rPr>
          <w:rFonts w:ascii="仿宋" w:eastAsia="仿宋" w:hAnsi="仿宋" w:cs="仿宋"/>
          <w:sz w:val="32"/>
          <w:szCs w:val="32"/>
        </w:rPr>
      </w:pPr>
      <w:r w:rsidRPr="00E62936">
        <w:rPr>
          <w:rFonts w:ascii="仿宋" w:eastAsia="仿宋" w:hAnsi="仿宋" w:cs="仿宋" w:hint="eastAsia"/>
          <w:b/>
          <w:bCs/>
          <w:sz w:val="32"/>
          <w:szCs w:val="32"/>
        </w:rPr>
        <w:t>2、</w:t>
      </w:r>
      <w:r w:rsidRPr="00E62936">
        <w:rPr>
          <w:rFonts w:ascii="仿宋" w:eastAsia="仿宋" w:hAnsi="仿宋" w:cs="仿宋" w:hint="eastAsia"/>
          <w:sz w:val="32"/>
          <w:szCs w:val="32"/>
        </w:rPr>
        <w:t>贯彻执行医疗保障法律法规，依法行使医疗保障监督检查职权；</w:t>
      </w:r>
    </w:p>
    <w:p w:rsidR="00B45736" w:rsidRPr="00E62936" w:rsidRDefault="00B45736" w:rsidP="00B45736">
      <w:pPr>
        <w:spacing w:line="560" w:lineRule="exact"/>
        <w:ind w:firstLineChars="200" w:firstLine="643"/>
        <w:jc w:val="left"/>
        <w:rPr>
          <w:rFonts w:ascii="仿宋" w:eastAsia="仿宋" w:hAnsi="仿宋" w:cs="仿宋"/>
          <w:sz w:val="32"/>
          <w:szCs w:val="32"/>
        </w:rPr>
      </w:pPr>
      <w:r w:rsidRPr="00E62936">
        <w:rPr>
          <w:rFonts w:ascii="仿宋" w:eastAsia="仿宋" w:hAnsi="仿宋" w:cs="仿宋" w:hint="eastAsia"/>
          <w:b/>
          <w:bCs/>
          <w:sz w:val="32"/>
          <w:szCs w:val="32"/>
        </w:rPr>
        <w:t>3、</w:t>
      </w:r>
      <w:r w:rsidRPr="00E62936">
        <w:rPr>
          <w:rFonts w:ascii="仿宋" w:eastAsia="仿宋" w:hAnsi="仿宋" w:cs="仿宋" w:hint="eastAsia"/>
          <w:sz w:val="32"/>
          <w:szCs w:val="32"/>
        </w:rPr>
        <w:t>组织制定并实施医疗保障基金管理和基金监督管理制度，建立健全医疗保障基金安全防控机制，拟定应对预案并组织实施；</w:t>
      </w:r>
    </w:p>
    <w:p w:rsidR="00B45736" w:rsidRPr="00E62936" w:rsidRDefault="00B45736" w:rsidP="00B45736">
      <w:pPr>
        <w:spacing w:line="560" w:lineRule="exact"/>
        <w:ind w:firstLineChars="200" w:firstLine="643"/>
        <w:jc w:val="left"/>
        <w:rPr>
          <w:rFonts w:ascii="仿宋" w:eastAsia="仿宋" w:hAnsi="仿宋" w:cs="仿宋"/>
          <w:sz w:val="32"/>
          <w:szCs w:val="32"/>
        </w:rPr>
      </w:pPr>
      <w:r w:rsidRPr="00E62936">
        <w:rPr>
          <w:rFonts w:ascii="仿宋" w:eastAsia="仿宋" w:hAnsi="仿宋" w:cs="仿宋" w:hint="eastAsia"/>
          <w:b/>
          <w:bCs/>
          <w:sz w:val="32"/>
          <w:szCs w:val="32"/>
        </w:rPr>
        <w:t>4、</w:t>
      </w:r>
      <w:r w:rsidRPr="00E62936">
        <w:rPr>
          <w:rFonts w:ascii="仿宋" w:eastAsia="仿宋" w:hAnsi="仿宋" w:cs="仿宋" w:hint="eastAsia"/>
          <w:sz w:val="32"/>
          <w:szCs w:val="32"/>
        </w:rPr>
        <w:t>负责医疗保障经办管理、公共服务体系和信息化建设。组织制定和完善异地就医管理和费用结算政策。建立健全医疗保障关系转移接续制度。</w:t>
      </w:r>
    </w:p>
    <w:p w:rsidR="00B45736" w:rsidRPr="00E62936" w:rsidRDefault="00B45736" w:rsidP="00B45736">
      <w:pPr>
        <w:spacing w:line="560" w:lineRule="exact"/>
        <w:jc w:val="left"/>
        <w:rPr>
          <w:rFonts w:ascii="仿宋" w:eastAsia="仿宋" w:hAnsi="仿宋" w:cs="仿宋"/>
          <w:sz w:val="32"/>
          <w:szCs w:val="32"/>
        </w:rPr>
      </w:pPr>
      <w:r w:rsidRPr="00E62936">
        <w:rPr>
          <w:rFonts w:ascii="仿宋" w:eastAsia="仿宋" w:hAnsi="仿宋" w:cs="仿宋" w:hint="eastAsia"/>
          <w:sz w:val="32"/>
          <w:szCs w:val="32"/>
        </w:rPr>
        <w:t xml:space="preserve">    </w:t>
      </w:r>
      <w:r w:rsidRPr="00E62936">
        <w:rPr>
          <w:rFonts w:ascii="仿宋" w:eastAsia="仿宋" w:hAnsi="仿宋" w:cs="仿宋" w:hint="eastAsia"/>
          <w:b/>
          <w:bCs/>
          <w:sz w:val="32"/>
          <w:szCs w:val="32"/>
        </w:rPr>
        <w:t>5、</w:t>
      </w:r>
      <w:r w:rsidRPr="00E62936">
        <w:rPr>
          <w:rFonts w:ascii="仿宋" w:eastAsia="仿宋" w:hAnsi="仿宋" w:cs="仿宋" w:hint="eastAsia"/>
          <w:sz w:val="32"/>
          <w:szCs w:val="32"/>
        </w:rPr>
        <w:t>推进医疗、医保、医药“三医联动”改革，建立健全覆盖全民、城乡统筹的多层次医疗保障体系，不断提高医疗保障水平，确保医保资金合理使用、安全可控。提高医疗保障统筹层次，加强人民群众医疗保障建设。</w:t>
      </w:r>
    </w:p>
    <w:p w:rsidR="00B45736" w:rsidRPr="00E62936" w:rsidRDefault="00B45736" w:rsidP="00B45736">
      <w:pPr>
        <w:spacing w:line="560" w:lineRule="exact"/>
        <w:ind w:firstLineChars="200" w:firstLine="643"/>
        <w:jc w:val="left"/>
        <w:rPr>
          <w:rFonts w:ascii="仿宋" w:eastAsia="仿宋" w:hAnsi="仿宋" w:cs="仿宋"/>
          <w:sz w:val="32"/>
          <w:szCs w:val="32"/>
        </w:rPr>
      </w:pPr>
      <w:r w:rsidRPr="00E62936">
        <w:rPr>
          <w:rFonts w:ascii="仿宋" w:eastAsia="仿宋" w:hAnsi="仿宋" w:cs="仿宋" w:hint="eastAsia"/>
          <w:b/>
          <w:bCs/>
          <w:sz w:val="32"/>
          <w:szCs w:val="32"/>
        </w:rPr>
        <w:t>6、</w:t>
      </w:r>
      <w:r w:rsidRPr="00E62936">
        <w:rPr>
          <w:rFonts w:ascii="仿宋" w:eastAsia="仿宋" w:hAnsi="仿宋" w:cs="仿宋" w:hint="eastAsia"/>
          <w:sz w:val="32"/>
          <w:szCs w:val="32"/>
        </w:rPr>
        <w:t>负责医疗保险基金的收缴、支付管理和运营的监督检查工作：对医疗保险基金预决算提出审核意见；制定医疗保险经办机构的管理规则和基金运营、机构资格认定标准；负责制定</w:t>
      </w:r>
      <w:r w:rsidRPr="00E62936">
        <w:rPr>
          <w:rFonts w:ascii="仿宋" w:eastAsia="仿宋" w:hAnsi="仿宋" w:cs="仿宋" w:hint="eastAsia"/>
          <w:sz w:val="32"/>
          <w:szCs w:val="32"/>
        </w:rPr>
        <w:lastRenderedPageBreak/>
        <w:t>医疗保险服务体系建设规划，并组织实施；</w:t>
      </w:r>
    </w:p>
    <w:p w:rsidR="00B45736" w:rsidRPr="00E62936" w:rsidRDefault="00B45736" w:rsidP="00B45736">
      <w:pPr>
        <w:spacing w:line="560" w:lineRule="exact"/>
        <w:ind w:firstLineChars="200" w:firstLine="643"/>
        <w:jc w:val="left"/>
        <w:rPr>
          <w:rFonts w:ascii="仿宋" w:eastAsia="仿宋" w:hAnsi="仿宋" w:cs="仿宋"/>
          <w:sz w:val="32"/>
          <w:szCs w:val="32"/>
        </w:rPr>
      </w:pPr>
      <w:r w:rsidRPr="00E62936">
        <w:rPr>
          <w:rFonts w:ascii="仿宋" w:eastAsia="仿宋" w:hAnsi="仿宋" w:cs="仿宋" w:hint="eastAsia"/>
          <w:b/>
          <w:bCs/>
          <w:sz w:val="32"/>
          <w:szCs w:val="32"/>
        </w:rPr>
        <w:t>7、</w:t>
      </w:r>
      <w:r w:rsidRPr="00E62936">
        <w:rPr>
          <w:rFonts w:ascii="仿宋" w:eastAsia="仿宋" w:hAnsi="仿宋" w:cs="仿宋" w:hint="eastAsia"/>
          <w:sz w:val="32"/>
          <w:szCs w:val="32"/>
        </w:rPr>
        <w:t>拟定机关、事业、企业单位补充医疗保险的政策和补充保险承办机构资格认定标准；审查认定有关机构承办补充保险业务资格；</w:t>
      </w:r>
    </w:p>
    <w:p w:rsidR="00B45736" w:rsidRPr="00E62936" w:rsidRDefault="00B45736" w:rsidP="00B45736">
      <w:pPr>
        <w:spacing w:line="560" w:lineRule="exact"/>
        <w:ind w:firstLineChars="200" w:firstLine="643"/>
        <w:jc w:val="left"/>
        <w:rPr>
          <w:rFonts w:ascii="仿宋" w:eastAsia="仿宋" w:hAnsi="仿宋" w:cs="仿宋"/>
          <w:sz w:val="32"/>
          <w:szCs w:val="32"/>
        </w:rPr>
      </w:pPr>
      <w:r w:rsidRPr="00E62936">
        <w:rPr>
          <w:rFonts w:ascii="仿宋" w:eastAsia="仿宋" w:hAnsi="仿宋" w:cs="仿宋" w:hint="eastAsia"/>
          <w:b/>
          <w:bCs/>
          <w:sz w:val="32"/>
          <w:szCs w:val="32"/>
        </w:rPr>
        <w:t>8、</w:t>
      </w:r>
      <w:r w:rsidRPr="00E62936">
        <w:rPr>
          <w:rFonts w:ascii="仿宋" w:eastAsia="仿宋" w:hAnsi="仿宋" w:cs="仿宋" w:hint="eastAsia"/>
          <w:sz w:val="32"/>
          <w:szCs w:val="32"/>
        </w:rPr>
        <w:t>组织参与有关医疗保障领域的区域性交流与合作；</w:t>
      </w:r>
    </w:p>
    <w:p w:rsidR="00B45736" w:rsidRPr="00E62936" w:rsidRDefault="00B45736" w:rsidP="00B45736">
      <w:pPr>
        <w:spacing w:line="560" w:lineRule="exact"/>
        <w:ind w:firstLineChars="200" w:firstLine="643"/>
        <w:jc w:val="left"/>
        <w:rPr>
          <w:rFonts w:ascii="仿宋" w:eastAsia="仿宋" w:hAnsi="仿宋" w:cs="仿宋"/>
          <w:sz w:val="32"/>
          <w:szCs w:val="32"/>
        </w:rPr>
      </w:pPr>
      <w:r w:rsidRPr="00E62936">
        <w:rPr>
          <w:rFonts w:ascii="仿宋" w:eastAsia="仿宋" w:hAnsi="仿宋" w:cs="仿宋" w:hint="eastAsia"/>
          <w:b/>
          <w:bCs/>
          <w:sz w:val="32"/>
          <w:szCs w:val="32"/>
        </w:rPr>
        <w:t>9、</w:t>
      </w:r>
      <w:r w:rsidRPr="00E62936">
        <w:rPr>
          <w:rFonts w:ascii="仿宋" w:eastAsia="仿宋" w:hAnsi="仿宋" w:cs="仿宋" w:hint="eastAsia"/>
          <w:sz w:val="32"/>
          <w:szCs w:val="32"/>
        </w:rPr>
        <w:t>负责组织、协调、指导和管理全区的医疗保障监察工作；</w:t>
      </w:r>
    </w:p>
    <w:p w:rsidR="00B45736" w:rsidRPr="00E62936" w:rsidRDefault="00B45736" w:rsidP="00B45736">
      <w:pPr>
        <w:spacing w:line="560" w:lineRule="exact"/>
        <w:ind w:firstLineChars="200" w:firstLine="643"/>
        <w:jc w:val="left"/>
        <w:rPr>
          <w:rFonts w:ascii="仿宋" w:eastAsia="仿宋" w:hAnsi="仿宋" w:cs="仿宋"/>
          <w:sz w:val="32"/>
          <w:szCs w:val="32"/>
        </w:rPr>
      </w:pPr>
      <w:r w:rsidRPr="00E62936">
        <w:rPr>
          <w:rFonts w:ascii="仿宋" w:eastAsia="仿宋" w:hAnsi="仿宋" w:cs="仿宋" w:hint="eastAsia"/>
          <w:b/>
          <w:bCs/>
          <w:sz w:val="32"/>
          <w:szCs w:val="32"/>
        </w:rPr>
        <w:t>10、</w:t>
      </w:r>
      <w:r w:rsidRPr="00E62936">
        <w:rPr>
          <w:rFonts w:ascii="仿宋" w:eastAsia="仿宋" w:hAnsi="仿宋" w:cs="仿宋" w:hint="eastAsia"/>
          <w:sz w:val="32"/>
          <w:szCs w:val="32"/>
        </w:rPr>
        <w:t>承办上级交办的其它事项。</w:t>
      </w:r>
    </w:p>
    <w:p w:rsidR="00B45736" w:rsidRPr="004D17A1" w:rsidRDefault="00B45736" w:rsidP="00B45736">
      <w:pPr>
        <w:spacing w:line="560" w:lineRule="exact"/>
        <w:ind w:firstLineChars="200" w:firstLine="640"/>
        <w:rPr>
          <w:rFonts w:ascii="黑体" w:eastAsia="黑体" w:hAnsi="黑体" w:cs="仿宋"/>
          <w:sz w:val="32"/>
          <w:szCs w:val="32"/>
        </w:rPr>
      </w:pPr>
      <w:r w:rsidRPr="004D17A1">
        <w:rPr>
          <w:rFonts w:ascii="黑体" w:eastAsia="黑体" w:hAnsi="黑体" w:cs="仿宋" w:hint="eastAsia"/>
          <w:sz w:val="32"/>
          <w:szCs w:val="32"/>
        </w:rPr>
        <w:t>二、机构设置情况</w:t>
      </w:r>
    </w:p>
    <w:p w:rsidR="00B45736" w:rsidRPr="00E62936" w:rsidRDefault="00B45736" w:rsidP="00B45736">
      <w:pPr>
        <w:adjustRightInd w:val="0"/>
        <w:snapToGrid w:val="0"/>
        <w:spacing w:line="560" w:lineRule="exact"/>
        <w:ind w:firstLineChars="200" w:firstLine="643"/>
        <w:rPr>
          <w:rFonts w:ascii="楷体" w:eastAsia="楷体" w:hAnsi="楷体" w:cs="仿宋_GB2312"/>
          <w:b/>
          <w:bCs/>
          <w:sz w:val="32"/>
          <w:szCs w:val="32"/>
        </w:rPr>
      </w:pPr>
      <w:r w:rsidRPr="00E62936">
        <w:rPr>
          <w:rFonts w:ascii="楷体" w:eastAsia="楷体" w:hAnsi="楷体" w:cs="仿宋_GB2312" w:hint="eastAsia"/>
          <w:b/>
          <w:bCs/>
          <w:sz w:val="32"/>
          <w:szCs w:val="32"/>
        </w:rPr>
        <w:t>（一）综合股</w:t>
      </w:r>
      <w:r w:rsidRPr="00E62936">
        <w:rPr>
          <w:rFonts w:ascii="楷体" w:eastAsia="楷体" w:hAnsi="楷体" w:cs="仿宋" w:hint="eastAsia"/>
          <w:b/>
          <w:bCs/>
          <w:sz w:val="32"/>
          <w:szCs w:val="32"/>
        </w:rPr>
        <w:t>主要职责</w:t>
      </w:r>
    </w:p>
    <w:p w:rsidR="00B45736" w:rsidRPr="00E62936" w:rsidRDefault="00B45736" w:rsidP="00B45736">
      <w:pPr>
        <w:spacing w:line="560" w:lineRule="exact"/>
        <w:ind w:firstLineChars="200" w:firstLine="640"/>
        <w:jc w:val="left"/>
        <w:rPr>
          <w:rFonts w:ascii="仿宋" w:eastAsia="仿宋" w:hAnsi="仿宋"/>
          <w:sz w:val="32"/>
          <w:szCs w:val="32"/>
        </w:rPr>
      </w:pPr>
      <w:r w:rsidRPr="00E62936">
        <w:rPr>
          <w:rFonts w:ascii="仿宋" w:eastAsia="仿宋" w:hAnsi="仿宋" w:hint="eastAsia"/>
          <w:sz w:val="32"/>
          <w:szCs w:val="32"/>
        </w:rPr>
        <w:t>1、负责文电、会务、机要、档案、督查、信息、宣传、保密、信访、应急、值班、安全、考核等机关日常运转工作；</w:t>
      </w:r>
    </w:p>
    <w:p w:rsidR="00B45736" w:rsidRPr="00E62936" w:rsidRDefault="00B45736" w:rsidP="00B45736">
      <w:pPr>
        <w:spacing w:line="560" w:lineRule="exact"/>
        <w:ind w:firstLineChars="200" w:firstLine="640"/>
        <w:jc w:val="left"/>
        <w:rPr>
          <w:rFonts w:ascii="仿宋" w:eastAsia="仿宋" w:hAnsi="仿宋" w:cs="仿宋"/>
          <w:sz w:val="32"/>
          <w:szCs w:val="32"/>
        </w:rPr>
      </w:pPr>
      <w:r w:rsidRPr="00E62936">
        <w:rPr>
          <w:rFonts w:ascii="仿宋" w:eastAsia="仿宋" w:hAnsi="仿宋" w:hint="eastAsia"/>
          <w:sz w:val="32"/>
          <w:szCs w:val="32"/>
        </w:rPr>
        <w:t>2、承担政府信息和政务公开、建议提案办理、机关综合性文稿等有关工作；</w:t>
      </w:r>
    </w:p>
    <w:p w:rsidR="00B45736" w:rsidRPr="00E62936" w:rsidRDefault="00B45736" w:rsidP="00B45736">
      <w:pPr>
        <w:spacing w:line="560" w:lineRule="exact"/>
        <w:ind w:firstLineChars="200" w:firstLine="640"/>
        <w:jc w:val="left"/>
        <w:rPr>
          <w:rFonts w:ascii="仿宋" w:eastAsia="仿宋" w:hAnsi="仿宋" w:cs="仿宋"/>
          <w:sz w:val="32"/>
          <w:szCs w:val="32"/>
        </w:rPr>
      </w:pPr>
      <w:r w:rsidRPr="00E62936">
        <w:rPr>
          <w:rFonts w:ascii="仿宋" w:eastAsia="仿宋" w:hAnsi="仿宋" w:hint="eastAsia"/>
          <w:sz w:val="32"/>
          <w:szCs w:val="32"/>
        </w:rPr>
        <w:t>3、负责局机关和直属单位的人事管理、资产管理、教育培训、队伍建设等工作；</w:t>
      </w:r>
    </w:p>
    <w:p w:rsidR="00B45736" w:rsidRPr="00E62936" w:rsidRDefault="00B45736" w:rsidP="00B45736">
      <w:pPr>
        <w:spacing w:line="560" w:lineRule="exact"/>
        <w:ind w:firstLineChars="200" w:firstLine="640"/>
        <w:jc w:val="left"/>
        <w:rPr>
          <w:rFonts w:ascii="仿宋" w:eastAsia="仿宋" w:hAnsi="仿宋" w:cs="仿宋"/>
          <w:sz w:val="32"/>
          <w:szCs w:val="32"/>
        </w:rPr>
      </w:pPr>
      <w:r w:rsidRPr="00E62936">
        <w:rPr>
          <w:rFonts w:ascii="仿宋" w:eastAsia="仿宋" w:hAnsi="仿宋" w:hint="eastAsia"/>
          <w:sz w:val="32"/>
          <w:szCs w:val="32"/>
        </w:rPr>
        <w:t>4、直接负责局机关并指导直属单位离退休人员的管理服务工作；</w:t>
      </w:r>
    </w:p>
    <w:p w:rsidR="00B45736" w:rsidRPr="00E62936" w:rsidRDefault="00B45736" w:rsidP="00B45736">
      <w:pPr>
        <w:spacing w:line="560" w:lineRule="exact"/>
        <w:ind w:firstLineChars="200" w:firstLine="640"/>
        <w:jc w:val="left"/>
        <w:rPr>
          <w:rFonts w:ascii="仿宋" w:eastAsia="仿宋" w:hAnsi="仿宋" w:cs="仿宋"/>
          <w:sz w:val="32"/>
          <w:szCs w:val="32"/>
        </w:rPr>
      </w:pPr>
      <w:r w:rsidRPr="00E62936">
        <w:rPr>
          <w:rFonts w:ascii="仿宋" w:eastAsia="仿宋" w:hAnsi="仿宋" w:hint="eastAsia"/>
          <w:sz w:val="32"/>
          <w:szCs w:val="32"/>
        </w:rPr>
        <w:t>5、承担行政复议、行政应诉等工作；</w:t>
      </w:r>
    </w:p>
    <w:p w:rsidR="00B45736" w:rsidRPr="00E62936" w:rsidRDefault="00B45736" w:rsidP="00B45736">
      <w:pPr>
        <w:spacing w:line="560" w:lineRule="exact"/>
        <w:ind w:firstLineChars="200" w:firstLine="640"/>
        <w:jc w:val="left"/>
        <w:rPr>
          <w:rFonts w:ascii="仿宋" w:eastAsia="仿宋" w:hAnsi="仿宋" w:cs="仿宋"/>
          <w:sz w:val="32"/>
          <w:szCs w:val="32"/>
        </w:rPr>
      </w:pPr>
      <w:r w:rsidRPr="00E62936">
        <w:rPr>
          <w:rFonts w:ascii="仿宋" w:eastAsia="仿宋" w:hAnsi="仿宋" w:hint="eastAsia"/>
          <w:sz w:val="32"/>
          <w:szCs w:val="32"/>
        </w:rPr>
        <w:t>6、负责全局后勤、保障和服务、车辆管理；</w:t>
      </w:r>
    </w:p>
    <w:p w:rsidR="00B45736" w:rsidRPr="00E62936" w:rsidRDefault="00B45736" w:rsidP="00B45736">
      <w:pPr>
        <w:spacing w:line="560" w:lineRule="exact"/>
        <w:ind w:firstLineChars="200" w:firstLine="640"/>
        <w:jc w:val="left"/>
        <w:rPr>
          <w:rFonts w:ascii="仿宋" w:eastAsia="仿宋" w:hAnsi="仿宋" w:cs="仿宋"/>
          <w:sz w:val="32"/>
          <w:szCs w:val="32"/>
        </w:rPr>
      </w:pPr>
      <w:r w:rsidRPr="00E62936">
        <w:rPr>
          <w:rFonts w:ascii="仿宋" w:eastAsia="仿宋" w:hAnsi="仿宋" w:hint="eastAsia"/>
          <w:sz w:val="32"/>
          <w:szCs w:val="32"/>
        </w:rPr>
        <w:t>7、审批全区定点医疗机构和定点零售药店，负责与定点医疗机构和零售药店签订协议；</w:t>
      </w:r>
    </w:p>
    <w:p w:rsidR="00B45736" w:rsidRPr="00E62936" w:rsidRDefault="00B45736" w:rsidP="00B45736">
      <w:pPr>
        <w:spacing w:line="560" w:lineRule="exact"/>
        <w:ind w:firstLineChars="200" w:firstLine="640"/>
        <w:jc w:val="left"/>
        <w:rPr>
          <w:rFonts w:ascii="仿宋" w:eastAsia="仿宋" w:hAnsi="仿宋" w:cs="仿宋"/>
          <w:sz w:val="32"/>
          <w:szCs w:val="32"/>
        </w:rPr>
      </w:pPr>
      <w:r w:rsidRPr="00E62936">
        <w:rPr>
          <w:rFonts w:ascii="仿宋" w:eastAsia="仿宋" w:hAnsi="仿宋" w:hint="eastAsia"/>
          <w:sz w:val="32"/>
          <w:szCs w:val="32"/>
        </w:rPr>
        <w:t>8、拟定并组织实施全区药品、医用耗材价格和医疗服务项目、医疗服务设施收费等政策、建立价格信息监测和信息发布制度；</w:t>
      </w:r>
    </w:p>
    <w:p w:rsidR="00B45736" w:rsidRPr="00E62936" w:rsidRDefault="00B45736" w:rsidP="00B45736">
      <w:pPr>
        <w:spacing w:line="560" w:lineRule="exact"/>
        <w:ind w:firstLineChars="200" w:firstLine="640"/>
        <w:jc w:val="left"/>
        <w:rPr>
          <w:rFonts w:ascii="仿宋" w:eastAsia="仿宋" w:hAnsi="仿宋" w:cs="仿宋"/>
          <w:sz w:val="32"/>
          <w:szCs w:val="32"/>
        </w:rPr>
      </w:pPr>
      <w:r w:rsidRPr="00E62936">
        <w:rPr>
          <w:rFonts w:ascii="仿宋" w:eastAsia="仿宋" w:hAnsi="仿宋" w:hint="eastAsia"/>
          <w:sz w:val="32"/>
          <w:szCs w:val="32"/>
        </w:rPr>
        <w:lastRenderedPageBreak/>
        <w:t>9、拟定全区药品、大型医疗设备和医用耗材的招标采购、配送及结算管理政策并组织实施，建设招标采购平台；</w:t>
      </w:r>
    </w:p>
    <w:p w:rsidR="00B45736" w:rsidRPr="00E62936" w:rsidRDefault="00B45736" w:rsidP="00B45736">
      <w:pPr>
        <w:spacing w:line="560" w:lineRule="exact"/>
        <w:ind w:firstLineChars="200" w:firstLine="640"/>
        <w:jc w:val="left"/>
        <w:rPr>
          <w:rFonts w:ascii="仿宋" w:eastAsia="仿宋" w:hAnsi="仿宋" w:cs="仿宋"/>
          <w:sz w:val="32"/>
          <w:szCs w:val="32"/>
        </w:rPr>
      </w:pPr>
      <w:r w:rsidRPr="00E62936">
        <w:rPr>
          <w:rFonts w:ascii="仿宋" w:eastAsia="仿宋" w:hAnsi="仿宋" w:hint="eastAsia"/>
          <w:sz w:val="32"/>
          <w:szCs w:val="32"/>
        </w:rPr>
        <w:t>10、组织开展药品、医用耗材、医疗技术的经济性评价，协调推进医疗、医保、医药“三医联动”改革。</w:t>
      </w:r>
    </w:p>
    <w:p w:rsidR="00B45736" w:rsidRPr="00E62936" w:rsidRDefault="00B45736" w:rsidP="00B45736">
      <w:pPr>
        <w:adjustRightInd w:val="0"/>
        <w:snapToGrid w:val="0"/>
        <w:spacing w:line="660" w:lineRule="exact"/>
        <w:ind w:firstLineChars="200" w:firstLine="643"/>
        <w:rPr>
          <w:rFonts w:ascii="楷体" w:eastAsia="楷体" w:hAnsi="楷体" w:cs="仿宋_GB2312"/>
          <w:b/>
          <w:bCs/>
          <w:sz w:val="32"/>
          <w:szCs w:val="32"/>
        </w:rPr>
      </w:pPr>
      <w:r w:rsidRPr="00E62936">
        <w:rPr>
          <w:rFonts w:ascii="楷体" w:eastAsia="楷体" w:hAnsi="楷体" w:cs="仿宋_GB2312" w:hint="eastAsia"/>
          <w:b/>
          <w:bCs/>
          <w:sz w:val="32"/>
          <w:szCs w:val="32"/>
        </w:rPr>
        <w:t>（二）待遇保障和基金监督管理股主要职责</w:t>
      </w:r>
    </w:p>
    <w:p w:rsidR="00B45736" w:rsidRPr="00E62936" w:rsidRDefault="00B45736" w:rsidP="00B45736">
      <w:pPr>
        <w:ind w:firstLineChars="200" w:firstLine="640"/>
        <w:rPr>
          <w:rFonts w:ascii="仿宋" w:eastAsia="仿宋" w:hAnsi="仿宋"/>
          <w:sz w:val="32"/>
          <w:szCs w:val="32"/>
        </w:rPr>
      </w:pPr>
      <w:r w:rsidRPr="00E62936">
        <w:rPr>
          <w:rFonts w:ascii="仿宋" w:eastAsia="仿宋" w:hAnsi="仿宋" w:hint="eastAsia"/>
          <w:sz w:val="32"/>
          <w:szCs w:val="32"/>
        </w:rPr>
        <w:t>1、组织拟订全区医疗保障工作规划。拟订并组织实施全区基本医疗保险、生育保险、医疗救助等医疗筹资和待遇政策；</w:t>
      </w:r>
    </w:p>
    <w:p w:rsidR="00B45736" w:rsidRPr="00E62936" w:rsidRDefault="00B45736" w:rsidP="00B45736">
      <w:pPr>
        <w:ind w:firstLineChars="200" w:firstLine="640"/>
        <w:rPr>
          <w:rFonts w:ascii="仿宋" w:eastAsia="仿宋" w:hAnsi="仿宋"/>
          <w:sz w:val="32"/>
          <w:szCs w:val="32"/>
        </w:rPr>
      </w:pPr>
      <w:r w:rsidRPr="00E62936">
        <w:rPr>
          <w:rFonts w:ascii="仿宋" w:eastAsia="仿宋" w:hAnsi="仿宋" w:hint="eastAsia"/>
          <w:sz w:val="32"/>
          <w:szCs w:val="32"/>
        </w:rPr>
        <w:t>2、拟订并组织实施医疗保障基金监督管理办法；</w:t>
      </w:r>
    </w:p>
    <w:p w:rsidR="00B45736" w:rsidRPr="00E62936" w:rsidRDefault="00B45736" w:rsidP="00B45736">
      <w:pPr>
        <w:ind w:firstLineChars="200" w:firstLine="640"/>
        <w:rPr>
          <w:rFonts w:ascii="仿宋" w:eastAsia="仿宋" w:hAnsi="仿宋"/>
          <w:sz w:val="32"/>
          <w:szCs w:val="32"/>
        </w:rPr>
      </w:pPr>
      <w:r w:rsidRPr="00E62936">
        <w:rPr>
          <w:rFonts w:ascii="仿宋" w:eastAsia="仿宋" w:hAnsi="仿宋" w:hint="eastAsia"/>
          <w:sz w:val="32"/>
          <w:szCs w:val="32"/>
        </w:rPr>
        <w:t>3、拟订并实施城乡居民大病保险、职工补充医疗保险待遇按政策和管理办法；</w:t>
      </w:r>
    </w:p>
    <w:p w:rsidR="00B45736" w:rsidRPr="00E62936" w:rsidRDefault="00B45736" w:rsidP="00B45736">
      <w:pPr>
        <w:ind w:firstLineChars="200" w:firstLine="640"/>
        <w:rPr>
          <w:rFonts w:ascii="仿宋" w:eastAsia="仿宋" w:hAnsi="仿宋"/>
          <w:sz w:val="32"/>
          <w:szCs w:val="32"/>
        </w:rPr>
      </w:pPr>
      <w:r w:rsidRPr="00E62936">
        <w:rPr>
          <w:rFonts w:ascii="仿宋" w:eastAsia="仿宋" w:hAnsi="仿宋" w:hint="eastAsia"/>
          <w:sz w:val="32"/>
          <w:szCs w:val="32"/>
        </w:rPr>
        <w:t>4、组织实施区直离休人员医疗保障政策；</w:t>
      </w:r>
    </w:p>
    <w:p w:rsidR="00B45736" w:rsidRPr="00E62936" w:rsidRDefault="00B45736" w:rsidP="00B45736">
      <w:pPr>
        <w:ind w:firstLineChars="200" w:firstLine="640"/>
        <w:rPr>
          <w:rFonts w:ascii="仿宋" w:eastAsia="仿宋" w:hAnsi="仿宋"/>
          <w:sz w:val="32"/>
          <w:szCs w:val="32"/>
        </w:rPr>
      </w:pPr>
      <w:r w:rsidRPr="00E62936">
        <w:rPr>
          <w:rFonts w:ascii="仿宋" w:eastAsia="仿宋" w:hAnsi="仿宋" w:hint="eastAsia"/>
          <w:sz w:val="32"/>
          <w:szCs w:val="32"/>
        </w:rPr>
        <w:t>5、拟订并组织实施全区长期护理保险制度改革方案；</w:t>
      </w:r>
    </w:p>
    <w:p w:rsidR="00B45736" w:rsidRPr="00E62936" w:rsidRDefault="00B45736" w:rsidP="00B45736">
      <w:pPr>
        <w:ind w:firstLineChars="200" w:firstLine="640"/>
        <w:rPr>
          <w:rFonts w:ascii="仿宋" w:eastAsia="仿宋" w:hAnsi="仿宋"/>
          <w:sz w:val="32"/>
          <w:szCs w:val="32"/>
        </w:rPr>
      </w:pPr>
      <w:r w:rsidRPr="00E62936">
        <w:rPr>
          <w:rFonts w:ascii="仿宋" w:eastAsia="仿宋" w:hAnsi="仿宋" w:hint="eastAsia"/>
          <w:sz w:val="32"/>
          <w:szCs w:val="32"/>
        </w:rPr>
        <w:t>6、统筹推进多层次医疗保障体系建设；</w:t>
      </w:r>
    </w:p>
    <w:p w:rsidR="00B45736" w:rsidRPr="00E62936" w:rsidRDefault="00B45736" w:rsidP="00B45736">
      <w:pPr>
        <w:ind w:firstLineChars="200" w:firstLine="640"/>
        <w:rPr>
          <w:rFonts w:ascii="仿宋" w:eastAsia="仿宋" w:hAnsi="仿宋"/>
          <w:sz w:val="32"/>
          <w:szCs w:val="32"/>
        </w:rPr>
      </w:pPr>
      <w:r w:rsidRPr="00E62936">
        <w:rPr>
          <w:rFonts w:ascii="仿宋" w:eastAsia="仿宋" w:hAnsi="仿宋" w:hint="eastAsia"/>
          <w:sz w:val="32"/>
          <w:szCs w:val="32"/>
        </w:rPr>
        <w:t>7、建立健全医疗保障基金安全防控机制以及医疗保障信用评价体系和信息披露制度，监督管理纳入医保支付范围的医疗保障信用评价体系和信息披露制度，监督管理纳入医保支付范围的医疗服务行为和医疗费用；</w:t>
      </w:r>
    </w:p>
    <w:p w:rsidR="00B45736" w:rsidRPr="00E62936" w:rsidRDefault="00B45736" w:rsidP="00B45736">
      <w:pPr>
        <w:ind w:firstLineChars="200" w:firstLine="640"/>
        <w:rPr>
          <w:rFonts w:ascii="仿宋" w:eastAsia="仿宋" w:hAnsi="仿宋"/>
          <w:sz w:val="32"/>
          <w:szCs w:val="32"/>
        </w:rPr>
      </w:pPr>
      <w:r w:rsidRPr="00E62936">
        <w:rPr>
          <w:rFonts w:ascii="仿宋" w:eastAsia="仿宋" w:hAnsi="仿宋" w:hint="eastAsia"/>
          <w:sz w:val="32"/>
          <w:szCs w:val="32"/>
        </w:rPr>
        <w:t>8、监督全区医保目录和支付标准执行情况；</w:t>
      </w:r>
    </w:p>
    <w:p w:rsidR="00B45736" w:rsidRPr="00E62936" w:rsidRDefault="00B45736" w:rsidP="00B45736">
      <w:pPr>
        <w:ind w:firstLineChars="200" w:firstLine="640"/>
        <w:rPr>
          <w:rFonts w:ascii="仿宋" w:eastAsia="仿宋" w:hAnsi="仿宋"/>
          <w:sz w:val="32"/>
          <w:szCs w:val="32"/>
        </w:rPr>
      </w:pPr>
      <w:r w:rsidRPr="00E62936">
        <w:rPr>
          <w:rFonts w:ascii="仿宋" w:eastAsia="仿宋" w:hAnsi="仿宋" w:hint="eastAsia"/>
          <w:sz w:val="32"/>
          <w:szCs w:val="32"/>
        </w:rPr>
        <w:t>9、健全医保关系转移接续制度；</w:t>
      </w:r>
    </w:p>
    <w:p w:rsidR="00B45736" w:rsidRPr="00E62936" w:rsidRDefault="00B45736" w:rsidP="00B45736">
      <w:pPr>
        <w:ind w:firstLineChars="200" w:firstLine="640"/>
        <w:rPr>
          <w:rFonts w:ascii="仿宋" w:eastAsia="仿宋" w:hAnsi="仿宋"/>
          <w:sz w:val="32"/>
          <w:szCs w:val="32"/>
        </w:rPr>
      </w:pPr>
      <w:r w:rsidRPr="00E62936">
        <w:rPr>
          <w:rFonts w:ascii="仿宋" w:eastAsia="仿宋" w:hAnsi="仿宋" w:hint="eastAsia"/>
          <w:sz w:val="32"/>
          <w:szCs w:val="32"/>
        </w:rPr>
        <w:t>10、组织推进医保支付方式改革；</w:t>
      </w:r>
    </w:p>
    <w:p w:rsidR="00B45736" w:rsidRPr="00E62936" w:rsidRDefault="00B45736" w:rsidP="00B45736">
      <w:pPr>
        <w:ind w:firstLineChars="200" w:firstLine="640"/>
        <w:rPr>
          <w:rFonts w:ascii="仿宋" w:eastAsia="仿宋" w:hAnsi="仿宋"/>
          <w:sz w:val="32"/>
          <w:szCs w:val="32"/>
        </w:rPr>
      </w:pPr>
      <w:r w:rsidRPr="00E62936">
        <w:rPr>
          <w:rFonts w:ascii="仿宋" w:eastAsia="仿宋" w:hAnsi="仿宋" w:hint="eastAsia"/>
          <w:sz w:val="32"/>
          <w:szCs w:val="32"/>
        </w:rPr>
        <w:t>11、组织医疗救助，承办中央、省、市、区相关补助资金的分配和监管工作，负责监督检查医疗救助政策和救助基金的</w:t>
      </w:r>
      <w:r w:rsidRPr="00E62936">
        <w:rPr>
          <w:rFonts w:ascii="仿宋" w:eastAsia="仿宋" w:hAnsi="仿宋" w:hint="eastAsia"/>
          <w:sz w:val="32"/>
          <w:szCs w:val="32"/>
        </w:rPr>
        <w:lastRenderedPageBreak/>
        <w:t>落实；</w:t>
      </w:r>
    </w:p>
    <w:p w:rsidR="00B45736" w:rsidRPr="00E62936" w:rsidRDefault="00B45736" w:rsidP="00B45736">
      <w:pPr>
        <w:ind w:firstLineChars="200" w:firstLine="640"/>
        <w:rPr>
          <w:rFonts w:ascii="仿宋" w:eastAsia="仿宋" w:hAnsi="仿宋"/>
          <w:sz w:val="32"/>
          <w:szCs w:val="32"/>
        </w:rPr>
      </w:pPr>
      <w:r w:rsidRPr="00E62936">
        <w:rPr>
          <w:rFonts w:ascii="仿宋" w:eastAsia="仿宋" w:hAnsi="仿宋" w:hint="eastAsia"/>
          <w:sz w:val="32"/>
          <w:szCs w:val="32"/>
        </w:rPr>
        <w:t>12、负责对全区定点医药机构日常医保行为的监督和管理；</w:t>
      </w:r>
    </w:p>
    <w:p w:rsidR="00B45736" w:rsidRPr="00E62936" w:rsidRDefault="00B45736" w:rsidP="00B45736">
      <w:pPr>
        <w:ind w:firstLineChars="200" w:firstLine="640"/>
        <w:rPr>
          <w:rFonts w:ascii="仿宋" w:eastAsia="仿宋" w:hAnsi="仿宋"/>
          <w:sz w:val="32"/>
          <w:szCs w:val="32"/>
        </w:rPr>
      </w:pPr>
      <w:r w:rsidRPr="00E62936">
        <w:rPr>
          <w:rFonts w:ascii="仿宋" w:eastAsia="仿宋" w:hAnsi="仿宋" w:hint="eastAsia"/>
          <w:sz w:val="32"/>
          <w:szCs w:val="32"/>
        </w:rPr>
        <w:t>13、负责异地就医情况核查；</w:t>
      </w:r>
    </w:p>
    <w:p w:rsidR="00B45736" w:rsidRPr="00E62936" w:rsidRDefault="00B45736" w:rsidP="00B45736">
      <w:pPr>
        <w:ind w:firstLineChars="200" w:firstLine="640"/>
        <w:rPr>
          <w:rFonts w:ascii="仿宋" w:eastAsia="仿宋" w:hAnsi="仿宋"/>
          <w:sz w:val="32"/>
          <w:szCs w:val="32"/>
        </w:rPr>
      </w:pPr>
      <w:r w:rsidRPr="00E62936">
        <w:rPr>
          <w:rFonts w:ascii="仿宋" w:eastAsia="仿宋" w:hAnsi="仿宋" w:hint="eastAsia"/>
          <w:sz w:val="32"/>
          <w:szCs w:val="32"/>
        </w:rPr>
        <w:t>14、负责实施意外伤害的核查落实；</w:t>
      </w:r>
    </w:p>
    <w:p w:rsidR="00B45736" w:rsidRPr="00E62936" w:rsidRDefault="00B45736" w:rsidP="00B45736">
      <w:pPr>
        <w:ind w:firstLineChars="200" w:firstLine="640"/>
        <w:rPr>
          <w:rFonts w:ascii="仿宋" w:eastAsia="仿宋" w:hAnsi="仿宋"/>
          <w:sz w:val="32"/>
          <w:szCs w:val="32"/>
        </w:rPr>
      </w:pPr>
      <w:r w:rsidRPr="00E62936">
        <w:rPr>
          <w:rFonts w:ascii="仿宋" w:eastAsia="仿宋" w:hAnsi="仿宋" w:hint="eastAsia"/>
          <w:sz w:val="32"/>
          <w:szCs w:val="32"/>
        </w:rPr>
        <w:t>15、规范医保经办业务，依法查处医疗保障领域违规违法行为。</w:t>
      </w:r>
    </w:p>
    <w:p w:rsidR="00B45736" w:rsidRPr="00E62936" w:rsidRDefault="00B45736" w:rsidP="00B45736">
      <w:pPr>
        <w:adjustRightInd w:val="0"/>
        <w:snapToGrid w:val="0"/>
        <w:spacing w:line="660" w:lineRule="exact"/>
        <w:ind w:firstLineChars="200" w:firstLine="643"/>
        <w:rPr>
          <w:rFonts w:ascii="楷体" w:eastAsia="楷体" w:hAnsi="楷体" w:cs="仿宋_GB2312"/>
          <w:b/>
          <w:bCs/>
          <w:sz w:val="32"/>
          <w:szCs w:val="32"/>
        </w:rPr>
      </w:pPr>
      <w:r w:rsidRPr="00E62936">
        <w:rPr>
          <w:rFonts w:ascii="仿宋" w:eastAsia="仿宋" w:hAnsi="仿宋" w:cs="仿宋" w:hint="eastAsia"/>
          <w:b/>
          <w:bCs/>
          <w:sz w:val="32"/>
          <w:szCs w:val="32"/>
        </w:rPr>
        <w:t xml:space="preserve"> </w:t>
      </w:r>
      <w:r w:rsidRPr="00E62936">
        <w:rPr>
          <w:rFonts w:ascii="楷体" w:eastAsia="楷体" w:hAnsi="楷体" w:cs="仿宋_GB2312" w:hint="eastAsia"/>
          <w:b/>
          <w:bCs/>
          <w:sz w:val="32"/>
          <w:szCs w:val="32"/>
        </w:rPr>
        <w:t>（三）财务结算股主要职责</w:t>
      </w:r>
    </w:p>
    <w:p w:rsidR="00B45736" w:rsidRPr="00E62936" w:rsidRDefault="00B45736" w:rsidP="00B45736">
      <w:pPr>
        <w:ind w:firstLineChars="200" w:firstLine="640"/>
        <w:rPr>
          <w:rFonts w:ascii="仿宋" w:eastAsia="仿宋" w:hAnsi="仿宋"/>
          <w:sz w:val="32"/>
          <w:szCs w:val="32"/>
        </w:rPr>
      </w:pPr>
      <w:r w:rsidRPr="00E62936">
        <w:rPr>
          <w:rFonts w:ascii="仿宋" w:eastAsia="仿宋" w:hAnsi="仿宋" w:hint="eastAsia"/>
          <w:sz w:val="32"/>
          <w:szCs w:val="32"/>
        </w:rPr>
        <w:t>1、负责医疗保障信息统计分析；</w:t>
      </w:r>
    </w:p>
    <w:p w:rsidR="00B45736" w:rsidRPr="00E62936" w:rsidRDefault="00B45736" w:rsidP="00B45736">
      <w:pPr>
        <w:ind w:firstLineChars="200" w:firstLine="640"/>
        <w:rPr>
          <w:rFonts w:ascii="仿宋" w:eastAsia="仿宋" w:hAnsi="仿宋"/>
          <w:sz w:val="32"/>
          <w:szCs w:val="32"/>
        </w:rPr>
      </w:pPr>
      <w:r w:rsidRPr="00E62936">
        <w:rPr>
          <w:rFonts w:ascii="仿宋" w:eastAsia="仿宋" w:hAnsi="仿宋" w:hint="eastAsia"/>
          <w:sz w:val="32"/>
          <w:szCs w:val="32"/>
        </w:rPr>
        <w:t>2、负责局机关财务及所属单位经费统一管理；</w:t>
      </w:r>
    </w:p>
    <w:p w:rsidR="00B45736" w:rsidRPr="00E62936" w:rsidRDefault="00B45736" w:rsidP="00B45736">
      <w:pPr>
        <w:ind w:firstLineChars="200" w:firstLine="640"/>
        <w:rPr>
          <w:rFonts w:ascii="仿宋" w:eastAsia="仿宋" w:hAnsi="仿宋"/>
          <w:sz w:val="32"/>
          <w:szCs w:val="32"/>
        </w:rPr>
      </w:pPr>
      <w:r w:rsidRPr="00E62936">
        <w:rPr>
          <w:rFonts w:ascii="仿宋" w:eastAsia="仿宋" w:hAnsi="仿宋" w:hint="eastAsia"/>
          <w:sz w:val="32"/>
          <w:szCs w:val="32"/>
        </w:rPr>
        <w:t>3、负责基金财务统一管理、统一审查及基金报销二审和分项目集中支付工作；</w:t>
      </w:r>
    </w:p>
    <w:p w:rsidR="00B45736" w:rsidRDefault="00B45736" w:rsidP="00B45736">
      <w:pPr>
        <w:ind w:firstLineChars="200" w:firstLine="640"/>
        <w:rPr>
          <w:rFonts w:ascii="仿宋" w:eastAsia="仿宋" w:hAnsi="仿宋"/>
          <w:sz w:val="32"/>
          <w:szCs w:val="32"/>
        </w:rPr>
      </w:pPr>
      <w:r w:rsidRPr="00E62936">
        <w:rPr>
          <w:rFonts w:ascii="仿宋" w:eastAsia="仿宋" w:hAnsi="仿宋" w:hint="eastAsia"/>
          <w:sz w:val="32"/>
          <w:szCs w:val="32"/>
        </w:rPr>
        <w:t>4、负责所属单位内部审计工作。</w:t>
      </w:r>
    </w:p>
    <w:p w:rsidR="00B45736" w:rsidRPr="00B46D1E" w:rsidRDefault="00B45736" w:rsidP="00B45736">
      <w:pPr>
        <w:adjustRightInd w:val="0"/>
        <w:snapToGrid w:val="0"/>
        <w:spacing w:line="660" w:lineRule="exact"/>
        <w:ind w:firstLineChars="200" w:firstLine="643"/>
        <w:rPr>
          <w:rFonts w:ascii="楷体" w:eastAsia="楷体" w:hAnsi="楷体" w:cs="仿宋_GB2312"/>
          <w:b/>
          <w:bCs/>
          <w:sz w:val="32"/>
          <w:szCs w:val="32"/>
        </w:rPr>
      </w:pPr>
      <w:r w:rsidRPr="00B46D1E">
        <w:rPr>
          <w:rFonts w:ascii="楷体" w:eastAsia="楷体" w:hAnsi="楷体" w:cs="仿宋_GB2312" w:hint="eastAsia"/>
          <w:b/>
          <w:bCs/>
          <w:sz w:val="32"/>
          <w:szCs w:val="32"/>
        </w:rPr>
        <w:t>（四）我单位为一级单位，下属二级单位1个，为朔州市朔城区医疗保险服务中心。</w:t>
      </w:r>
    </w:p>
    <w:p w:rsidR="00B45736" w:rsidRPr="00D27443" w:rsidRDefault="00B45736" w:rsidP="00B45736">
      <w:pPr>
        <w:ind w:firstLineChars="200" w:firstLine="640"/>
        <w:rPr>
          <w:rFonts w:ascii="仿宋" w:eastAsia="仿宋" w:hAnsi="仿宋"/>
          <w:sz w:val="32"/>
          <w:szCs w:val="32"/>
        </w:rPr>
      </w:pPr>
      <w:r w:rsidRPr="00D27443">
        <w:rPr>
          <w:rFonts w:ascii="仿宋" w:eastAsia="仿宋" w:hAnsi="仿宋" w:hint="eastAsia"/>
          <w:sz w:val="32"/>
          <w:szCs w:val="32"/>
        </w:rPr>
        <w:t>1、负责组织、协调、管理和指导医疗保险工作。</w:t>
      </w:r>
    </w:p>
    <w:p w:rsidR="00B45736" w:rsidRDefault="00B45736" w:rsidP="00B45736">
      <w:pPr>
        <w:ind w:firstLineChars="200" w:firstLine="640"/>
        <w:rPr>
          <w:rFonts w:ascii="仿宋" w:eastAsia="仿宋" w:hAnsi="仿宋"/>
          <w:sz w:val="32"/>
          <w:szCs w:val="32"/>
        </w:rPr>
      </w:pPr>
      <w:r w:rsidRPr="00D27443">
        <w:rPr>
          <w:rFonts w:ascii="仿宋" w:eastAsia="仿宋" w:hAnsi="仿宋" w:hint="eastAsia"/>
          <w:sz w:val="32"/>
          <w:szCs w:val="32"/>
        </w:rPr>
        <w:t>2、</w:t>
      </w:r>
      <w:r>
        <w:rPr>
          <w:rFonts w:ascii="仿宋" w:eastAsia="仿宋" w:hAnsi="仿宋" w:hint="eastAsia"/>
          <w:sz w:val="32"/>
          <w:szCs w:val="32"/>
        </w:rPr>
        <w:t>主要工作：</w:t>
      </w:r>
    </w:p>
    <w:p w:rsidR="00B45736" w:rsidRPr="00D27443" w:rsidRDefault="00B45736" w:rsidP="00B45736">
      <w:pPr>
        <w:ind w:firstLineChars="200" w:firstLine="640"/>
        <w:rPr>
          <w:rFonts w:ascii="仿宋" w:eastAsia="仿宋" w:hAnsi="仿宋"/>
          <w:sz w:val="32"/>
          <w:szCs w:val="32"/>
        </w:rPr>
      </w:pPr>
      <w:r w:rsidRPr="00D27443">
        <w:rPr>
          <w:rFonts w:ascii="仿宋" w:eastAsia="仿宋" w:hAnsi="仿宋" w:hint="eastAsia"/>
          <w:sz w:val="32"/>
          <w:szCs w:val="32"/>
        </w:rPr>
        <w:t>(1)组织医疗宣传发动工作。</w:t>
      </w:r>
      <w:r w:rsidRPr="00D27443">
        <w:rPr>
          <w:rFonts w:ascii="仿宋" w:eastAsia="仿宋" w:hAnsi="仿宋" w:hint="eastAsia"/>
          <w:sz w:val="32"/>
          <w:szCs w:val="32"/>
        </w:rPr>
        <w:br/>
      </w:r>
      <w:r>
        <w:rPr>
          <w:rFonts w:ascii="仿宋" w:eastAsia="仿宋" w:hAnsi="仿宋" w:hint="eastAsia"/>
          <w:sz w:val="32"/>
          <w:szCs w:val="32"/>
        </w:rPr>
        <w:t xml:space="preserve">   </w:t>
      </w:r>
      <w:r w:rsidRPr="00D27443">
        <w:rPr>
          <w:rFonts w:ascii="仿宋" w:eastAsia="仿宋" w:hAnsi="仿宋" w:hint="eastAsia"/>
          <w:sz w:val="32"/>
          <w:szCs w:val="32"/>
        </w:rPr>
        <w:t>(2)负责组织筹集和管理医疗资金。</w:t>
      </w:r>
      <w:r w:rsidRPr="00D27443">
        <w:rPr>
          <w:rFonts w:ascii="仿宋" w:eastAsia="仿宋" w:hAnsi="仿宋" w:hint="eastAsia"/>
          <w:sz w:val="32"/>
          <w:szCs w:val="32"/>
        </w:rPr>
        <w:br/>
      </w:r>
      <w:r>
        <w:rPr>
          <w:rFonts w:ascii="仿宋" w:eastAsia="仿宋" w:hAnsi="仿宋" w:hint="eastAsia"/>
          <w:sz w:val="32"/>
          <w:szCs w:val="32"/>
        </w:rPr>
        <w:t>  </w:t>
      </w:r>
      <w:r w:rsidRPr="00D27443">
        <w:rPr>
          <w:rFonts w:ascii="仿宋" w:eastAsia="仿宋" w:hAnsi="仿宋" w:hint="eastAsia"/>
          <w:sz w:val="32"/>
          <w:szCs w:val="32"/>
        </w:rPr>
        <w:t>(3)负责参保人员医疗费用审核、审批与报销，定期公布账目，接受群众和有关部门的监督。</w:t>
      </w:r>
    </w:p>
    <w:p w:rsidR="00B45736" w:rsidRPr="00D27443" w:rsidRDefault="00B45736" w:rsidP="00B45736">
      <w:pPr>
        <w:ind w:firstLineChars="200" w:firstLine="640"/>
        <w:rPr>
          <w:rFonts w:ascii="仿宋" w:eastAsia="仿宋" w:hAnsi="仿宋"/>
          <w:sz w:val="32"/>
          <w:szCs w:val="32"/>
        </w:rPr>
      </w:pPr>
      <w:r w:rsidRPr="00D27443">
        <w:rPr>
          <w:rFonts w:ascii="仿宋" w:eastAsia="仿宋" w:hAnsi="仿宋" w:hint="eastAsia"/>
          <w:sz w:val="32"/>
          <w:szCs w:val="32"/>
        </w:rPr>
        <w:t>(4)协同有关部门研究解决医疗实施中的重大问题。</w:t>
      </w:r>
      <w:r w:rsidRPr="00D27443">
        <w:rPr>
          <w:rFonts w:ascii="仿宋" w:eastAsia="仿宋" w:hAnsi="仿宋" w:hint="eastAsia"/>
          <w:sz w:val="32"/>
          <w:szCs w:val="32"/>
        </w:rPr>
        <w:br/>
      </w:r>
      <w:r>
        <w:rPr>
          <w:rFonts w:ascii="仿宋" w:eastAsia="仿宋" w:hAnsi="仿宋" w:hint="eastAsia"/>
          <w:sz w:val="32"/>
          <w:szCs w:val="32"/>
        </w:rPr>
        <w:t>  </w:t>
      </w:r>
      <w:r w:rsidRPr="00D27443">
        <w:rPr>
          <w:rFonts w:ascii="仿宋" w:eastAsia="仿宋" w:hAnsi="仿宋" w:hint="eastAsia"/>
          <w:sz w:val="32"/>
          <w:szCs w:val="32"/>
        </w:rPr>
        <w:t>(5)及时向社会公布医疗基金的具体收支和使用情况，主动</w:t>
      </w:r>
      <w:r w:rsidRPr="00D27443">
        <w:rPr>
          <w:rFonts w:ascii="仿宋" w:eastAsia="仿宋" w:hAnsi="仿宋" w:hint="eastAsia"/>
          <w:sz w:val="32"/>
          <w:szCs w:val="32"/>
        </w:rPr>
        <w:lastRenderedPageBreak/>
        <w:t>接受参合农民的监督。</w:t>
      </w:r>
      <w:r w:rsidRPr="00D27443">
        <w:rPr>
          <w:rFonts w:ascii="仿宋" w:eastAsia="仿宋" w:hAnsi="仿宋" w:hint="eastAsia"/>
          <w:sz w:val="32"/>
          <w:szCs w:val="32"/>
        </w:rPr>
        <w:br/>
      </w:r>
      <w:r>
        <w:rPr>
          <w:rFonts w:ascii="仿宋" w:eastAsia="仿宋" w:hAnsi="仿宋" w:hint="eastAsia"/>
          <w:sz w:val="32"/>
          <w:szCs w:val="32"/>
        </w:rPr>
        <w:t xml:space="preserve">  </w:t>
      </w:r>
      <w:r w:rsidRPr="00D27443">
        <w:rPr>
          <w:rFonts w:ascii="仿宋" w:eastAsia="仿宋" w:hAnsi="仿宋" w:hint="eastAsia"/>
          <w:sz w:val="32"/>
          <w:szCs w:val="32"/>
        </w:rPr>
        <w:t xml:space="preserve"> (6）统计、分析医疗信息，总结、汇报工作。</w:t>
      </w:r>
      <w:r w:rsidRPr="00D27443">
        <w:rPr>
          <w:rFonts w:ascii="仿宋" w:eastAsia="仿宋" w:hAnsi="仿宋" w:hint="eastAsia"/>
          <w:sz w:val="32"/>
          <w:szCs w:val="32"/>
        </w:rPr>
        <w:br/>
      </w:r>
      <w:r>
        <w:rPr>
          <w:rFonts w:ascii="仿宋" w:eastAsia="仿宋" w:hAnsi="仿宋" w:hint="eastAsia"/>
          <w:sz w:val="32"/>
          <w:szCs w:val="32"/>
        </w:rPr>
        <w:t>  </w:t>
      </w:r>
      <w:r w:rsidRPr="00D27443">
        <w:rPr>
          <w:rFonts w:ascii="仿宋" w:eastAsia="仿宋" w:hAnsi="仿宋" w:hint="eastAsia"/>
          <w:sz w:val="32"/>
          <w:szCs w:val="32"/>
        </w:rPr>
        <w:t>(7)完成政府和上级行政部门交办的其他有关事项。</w:t>
      </w:r>
      <w:r w:rsidRPr="00D27443">
        <w:rPr>
          <w:rFonts w:ascii="仿宋" w:eastAsia="仿宋" w:hAnsi="仿宋" w:hint="eastAsia"/>
          <w:sz w:val="32"/>
          <w:szCs w:val="32"/>
        </w:rPr>
        <w:br/>
      </w:r>
      <w:r>
        <w:rPr>
          <w:rFonts w:ascii="仿宋" w:eastAsia="仿宋" w:hAnsi="仿宋" w:hint="eastAsia"/>
          <w:sz w:val="32"/>
          <w:szCs w:val="32"/>
        </w:rPr>
        <w:t>  </w:t>
      </w:r>
      <w:r w:rsidRPr="00D27443">
        <w:rPr>
          <w:rFonts w:ascii="仿宋" w:eastAsia="仿宋" w:hAnsi="仿宋" w:hint="eastAsia"/>
          <w:sz w:val="32"/>
          <w:szCs w:val="32"/>
        </w:rPr>
        <w:t xml:space="preserve">(8）定期向同级政府报告医疗工作情况 </w:t>
      </w:r>
    </w:p>
    <w:p w:rsidR="00B45736" w:rsidRPr="00D27443" w:rsidRDefault="00B45736" w:rsidP="00B45736">
      <w:pPr>
        <w:ind w:firstLineChars="200" w:firstLine="640"/>
        <w:rPr>
          <w:rFonts w:ascii="仿宋" w:eastAsia="仿宋" w:hAnsi="仿宋"/>
          <w:sz w:val="32"/>
          <w:szCs w:val="32"/>
        </w:rPr>
      </w:pPr>
      <w:r w:rsidRPr="00D27443">
        <w:rPr>
          <w:rFonts w:ascii="仿宋" w:eastAsia="仿宋" w:hAnsi="仿宋" w:hint="eastAsia"/>
          <w:sz w:val="32"/>
          <w:szCs w:val="32"/>
        </w:rPr>
        <w:t>3、落实域外“出院即报”工作。为方便我区参保农民到域外住院报销，我区已完成定点医疗机构的</w:t>
      </w:r>
      <w:hyperlink r:id="rId10" w:history="1">
        <w:r w:rsidRPr="00D27443">
          <w:rPr>
            <w:rFonts w:ascii="仿宋" w:eastAsia="仿宋" w:hAnsi="仿宋" w:hint="eastAsia"/>
            <w:sz w:val="32"/>
            <w:szCs w:val="32"/>
          </w:rPr>
          <w:t>网络</w:t>
        </w:r>
      </w:hyperlink>
      <w:r w:rsidRPr="00D27443">
        <w:rPr>
          <w:rFonts w:ascii="仿宋" w:eastAsia="仿宋" w:hAnsi="仿宋" w:hint="eastAsia"/>
          <w:sz w:val="32"/>
          <w:szCs w:val="32"/>
        </w:rPr>
        <w:t>建设。</w:t>
      </w:r>
    </w:p>
    <w:p w:rsidR="00B45736" w:rsidRPr="00D27443" w:rsidRDefault="00B45736" w:rsidP="00B45736">
      <w:pPr>
        <w:ind w:firstLineChars="200" w:firstLine="640"/>
        <w:rPr>
          <w:rFonts w:ascii="仿宋" w:eastAsia="仿宋" w:hAnsi="仿宋"/>
          <w:sz w:val="32"/>
          <w:szCs w:val="32"/>
        </w:rPr>
      </w:pPr>
      <w:r w:rsidRPr="00D27443">
        <w:rPr>
          <w:rFonts w:ascii="仿宋" w:eastAsia="仿宋" w:hAnsi="仿宋" w:hint="eastAsia"/>
          <w:sz w:val="32"/>
          <w:szCs w:val="32"/>
        </w:rPr>
        <w:t>4、加强对定点医疗机构的监管。通过现场、网络、资料稽查的形式，查处违规行为，保证基金</w:t>
      </w:r>
      <w:hyperlink r:id="rId11" w:history="1">
        <w:r w:rsidRPr="00D27443">
          <w:rPr>
            <w:rFonts w:ascii="仿宋" w:eastAsia="仿宋" w:hAnsi="仿宋" w:hint="eastAsia"/>
            <w:sz w:val="32"/>
            <w:szCs w:val="32"/>
          </w:rPr>
          <w:t>安全</w:t>
        </w:r>
      </w:hyperlink>
      <w:r w:rsidRPr="00D27443">
        <w:rPr>
          <w:rFonts w:ascii="仿宋" w:eastAsia="仿宋" w:hAnsi="仿宋" w:hint="eastAsia"/>
          <w:sz w:val="32"/>
          <w:szCs w:val="32"/>
        </w:rPr>
        <w:t>，确保年终基金使用率在93-96%左右，不发生基金透支。</w:t>
      </w:r>
    </w:p>
    <w:p w:rsidR="00B45736" w:rsidRDefault="00B45736" w:rsidP="00B45736">
      <w:pPr>
        <w:ind w:firstLineChars="200" w:firstLine="640"/>
        <w:rPr>
          <w:rFonts w:ascii="仿宋" w:eastAsia="仿宋" w:hAnsi="仿宋"/>
          <w:sz w:val="32"/>
          <w:szCs w:val="32"/>
        </w:rPr>
      </w:pPr>
      <w:r w:rsidRPr="00D27443">
        <w:rPr>
          <w:rFonts w:ascii="仿宋" w:eastAsia="仿宋" w:hAnsi="仿宋" w:hint="eastAsia"/>
          <w:sz w:val="32"/>
          <w:szCs w:val="32"/>
        </w:rPr>
        <w:t>本次预算公开为本</w:t>
      </w:r>
      <w:r>
        <w:rPr>
          <w:rFonts w:ascii="仿宋" w:eastAsia="仿宋" w:hAnsi="仿宋" w:hint="eastAsia"/>
          <w:sz w:val="32"/>
          <w:szCs w:val="32"/>
        </w:rPr>
        <w:t>部门</w:t>
      </w:r>
      <w:r w:rsidRPr="00D27443">
        <w:rPr>
          <w:rFonts w:ascii="仿宋" w:eastAsia="仿宋" w:hAnsi="仿宋" w:hint="eastAsia"/>
          <w:sz w:val="32"/>
          <w:szCs w:val="32"/>
        </w:rPr>
        <w:t>预算。</w:t>
      </w:r>
    </w:p>
    <w:p w:rsidR="00B45736" w:rsidRPr="00B46D1E" w:rsidRDefault="00B45736" w:rsidP="00B45736">
      <w:pPr>
        <w:pStyle w:val="a0"/>
      </w:pPr>
    </w:p>
    <w:p w:rsidR="00B45736" w:rsidRPr="00B46D1E" w:rsidRDefault="00B45736" w:rsidP="00B45736">
      <w:pPr>
        <w:rPr>
          <w:rFonts w:ascii="黑体" w:eastAsia="黑体" w:hAnsi="黑体" w:cs="仿宋"/>
          <w:b/>
          <w:bCs/>
          <w:sz w:val="32"/>
          <w:szCs w:val="32"/>
        </w:rPr>
      </w:pPr>
      <w:r w:rsidRPr="00B46D1E">
        <w:rPr>
          <w:rFonts w:ascii="黑体" w:eastAsia="黑体" w:hAnsi="黑体" w:cs="仿宋" w:hint="eastAsia"/>
          <w:b/>
          <w:bCs/>
          <w:sz w:val="32"/>
          <w:szCs w:val="32"/>
        </w:rPr>
        <w:t>第二部分  2022年度部门预算报表</w:t>
      </w:r>
    </w:p>
    <w:p w:rsidR="00B45736" w:rsidRPr="009E750B" w:rsidRDefault="00B45736" w:rsidP="00B45736">
      <w:pPr>
        <w:ind w:firstLineChars="200" w:firstLine="640"/>
        <w:jc w:val="left"/>
        <w:rPr>
          <w:rFonts w:ascii="仿宋" w:eastAsia="仿宋" w:hAnsi="仿宋"/>
          <w:sz w:val="32"/>
          <w:szCs w:val="32"/>
        </w:rPr>
      </w:pPr>
      <w:r w:rsidRPr="009E750B">
        <w:rPr>
          <w:rFonts w:ascii="仿宋" w:eastAsia="仿宋" w:hAnsi="仿宋" w:hint="eastAsia"/>
          <w:sz w:val="32"/>
          <w:szCs w:val="32"/>
        </w:rPr>
        <w:t>一、2022年预算收支总表</w:t>
      </w:r>
    </w:p>
    <w:p w:rsidR="00B45736" w:rsidRPr="009E750B" w:rsidRDefault="00B45736" w:rsidP="00B45736">
      <w:pPr>
        <w:ind w:firstLineChars="200" w:firstLine="640"/>
        <w:jc w:val="left"/>
        <w:rPr>
          <w:rFonts w:ascii="仿宋" w:eastAsia="仿宋" w:hAnsi="仿宋"/>
          <w:sz w:val="32"/>
          <w:szCs w:val="32"/>
        </w:rPr>
      </w:pPr>
      <w:r w:rsidRPr="009E750B">
        <w:rPr>
          <w:rFonts w:ascii="仿宋" w:eastAsia="仿宋" w:hAnsi="仿宋" w:hint="eastAsia"/>
          <w:sz w:val="32"/>
          <w:szCs w:val="32"/>
        </w:rPr>
        <w:t>二、2022年预算收入总表</w:t>
      </w:r>
    </w:p>
    <w:p w:rsidR="00B45736" w:rsidRPr="009E750B" w:rsidRDefault="00B45736" w:rsidP="00B45736">
      <w:pPr>
        <w:ind w:firstLineChars="200" w:firstLine="640"/>
        <w:jc w:val="left"/>
        <w:rPr>
          <w:rFonts w:ascii="仿宋" w:eastAsia="仿宋" w:hAnsi="仿宋"/>
          <w:sz w:val="32"/>
          <w:szCs w:val="32"/>
        </w:rPr>
      </w:pPr>
      <w:r w:rsidRPr="009E750B">
        <w:rPr>
          <w:rFonts w:ascii="仿宋" w:eastAsia="仿宋" w:hAnsi="仿宋" w:hint="eastAsia"/>
          <w:sz w:val="32"/>
          <w:szCs w:val="32"/>
        </w:rPr>
        <w:t>三、2022年预算支出总表</w:t>
      </w:r>
    </w:p>
    <w:p w:rsidR="00B45736" w:rsidRPr="009E750B" w:rsidRDefault="00B45736" w:rsidP="00B45736">
      <w:pPr>
        <w:ind w:firstLineChars="200" w:firstLine="640"/>
        <w:jc w:val="left"/>
        <w:rPr>
          <w:rFonts w:ascii="仿宋" w:eastAsia="仿宋" w:hAnsi="仿宋"/>
          <w:sz w:val="32"/>
          <w:szCs w:val="32"/>
        </w:rPr>
      </w:pPr>
      <w:r w:rsidRPr="009E750B">
        <w:rPr>
          <w:rFonts w:ascii="仿宋" w:eastAsia="仿宋" w:hAnsi="仿宋" w:hint="eastAsia"/>
          <w:sz w:val="32"/>
          <w:szCs w:val="32"/>
        </w:rPr>
        <w:t>四、2022年财政拨款收支总表</w:t>
      </w:r>
    </w:p>
    <w:p w:rsidR="00B45736" w:rsidRPr="009E750B" w:rsidRDefault="00B45736" w:rsidP="00B45736">
      <w:pPr>
        <w:ind w:firstLineChars="200" w:firstLine="640"/>
        <w:jc w:val="left"/>
        <w:rPr>
          <w:rFonts w:ascii="仿宋" w:eastAsia="仿宋" w:hAnsi="仿宋"/>
          <w:sz w:val="32"/>
          <w:szCs w:val="32"/>
        </w:rPr>
      </w:pPr>
      <w:r w:rsidRPr="009E750B">
        <w:rPr>
          <w:rFonts w:ascii="仿宋" w:eastAsia="仿宋" w:hAnsi="仿宋" w:hint="eastAsia"/>
          <w:sz w:val="32"/>
          <w:szCs w:val="32"/>
        </w:rPr>
        <w:t>五、2022年一般公共预算支出预算表</w:t>
      </w:r>
    </w:p>
    <w:p w:rsidR="00B45736" w:rsidRPr="009E750B" w:rsidRDefault="00B45736" w:rsidP="00B45736">
      <w:pPr>
        <w:ind w:firstLineChars="200" w:firstLine="640"/>
        <w:jc w:val="left"/>
        <w:rPr>
          <w:rFonts w:ascii="仿宋" w:eastAsia="仿宋" w:hAnsi="仿宋"/>
          <w:sz w:val="32"/>
          <w:szCs w:val="32"/>
        </w:rPr>
      </w:pPr>
      <w:r w:rsidRPr="009E750B">
        <w:rPr>
          <w:rFonts w:ascii="仿宋" w:eastAsia="仿宋" w:hAnsi="仿宋" w:hint="eastAsia"/>
          <w:sz w:val="32"/>
          <w:szCs w:val="32"/>
        </w:rPr>
        <w:t>六、2022年一般公共预算安排基本支出分经济科目表</w:t>
      </w:r>
    </w:p>
    <w:p w:rsidR="00B45736" w:rsidRPr="009E750B" w:rsidRDefault="00B45736" w:rsidP="00B45736">
      <w:pPr>
        <w:ind w:firstLineChars="200" w:firstLine="640"/>
        <w:jc w:val="left"/>
        <w:rPr>
          <w:rFonts w:ascii="仿宋" w:eastAsia="仿宋" w:hAnsi="仿宋"/>
          <w:sz w:val="32"/>
          <w:szCs w:val="32"/>
        </w:rPr>
      </w:pPr>
      <w:r w:rsidRPr="009E750B">
        <w:rPr>
          <w:rFonts w:ascii="仿宋" w:eastAsia="仿宋" w:hAnsi="仿宋" w:hint="eastAsia"/>
          <w:sz w:val="32"/>
          <w:szCs w:val="32"/>
        </w:rPr>
        <w:t>七、2022年政府性基金预算收入预算表</w:t>
      </w:r>
    </w:p>
    <w:p w:rsidR="00B45736" w:rsidRPr="009E750B" w:rsidRDefault="00B45736" w:rsidP="00B45736">
      <w:pPr>
        <w:ind w:firstLineChars="200" w:firstLine="640"/>
        <w:jc w:val="left"/>
        <w:rPr>
          <w:rFonts w:ascii="仿宋" w:eastAsia="仿宋" w:hAnsi="仿宋"/>
          <w:sz w:val="32"/>
          <w:szCs w:val="32"/>
        </w:rPr>
      </w:pPr>
      <w:r w:rsidRPr="009E750B">
        <w:rPr>
          <w:rFonts w:ascii="仿宋" w:eastAsia="仿宋" w:hAnsi="仿宋" w:hint="eastAsia"/>
          <w:sz w:val="32"/>
          <w:szCs w:val="32"/>
        </w:rPr>
        <w:t xml:space="preserve">八、2022年政府性基金预算支出预算表 </w:t>
      </w:r>
    </w:p>
    <w:p w:rsidR="00B45736" w:rsidRPr="009E750B" w:rsidRDefault="00B45736" w:rsidP="00B45736">
      <w:pPr>
        <w:ind w:firstLineChars="200" w:firstLine="640"/>
        <w:jc w:val="left"/>
        <w:rPr>
          <w:rFonts w:ascii="仿宋" w:eastAsia="仿宋" w:hAnsi="仿宋"/>
          <w:sz w:val="32"/>
          <w:szCs w:val="32"/>
        </w:rPr>
      </w:pPr>
      <w:r w:rsidRPr="009E750B">
        <w:rPr>
          <w:rFonts w:ascii="仿宋" w:eastAsia="仿宋" w:hAnsi="仿宋" w:hint="eastAsia"/>
          <w:sz w:val="32"/>
          <w:szCs w:val="32"/>
        </w:rPr>
        <w:t xml:space="preserve">九、2022年国有资本经营预算收支预算表         </w:t>
      </w:r>
    </w:p>
    <w:p w:rsidR="00B45736" w:rsidRPr="009E750B" w:rsidRDefault="00B45736" w:rsidP="00B45736">
      <w:pPr>
        <w:ind w:firstLineChars="200" w:firstLine="640"/>
        <w:jc w:val="left"/>
        <w:rPr>
          <w:rFonts w:ascii="仿宋" w:eastAsia="仿宋" w:hAnsi="仿宋"/>
          <w:sz w:val="32"/>
          <w:szCs w:val="32"/>
        </w:rPr>
      </w:pPr>
      <w:r w:rsidRPr="009E750B">
        <w:rPr>
          <w:rFonts w:ascii="仿宋" w:eastAsia="仿宋" w:hAnsi="仿宋" w:hint="eastAsia"/>
          <w:sz w:val="32"/>
          <w:szCs w:val="32"/>
        </w:rPr>
        <w:t>十、 2022年一般公共预算“三公”经费支出情况统计表</w:t>
      </w:r>
    </w:p>
    <w:p w:rsidR="00B45736" w:rsidRPr="009E750B" w:rsidRDefault="00B45736" w:rsidP="00B45736">
      <w:pPr>
        <w:ind w:firstLineChars="200" w:firstLine="640"/>
        <w:jc w:val="left"/>
        <w:rPr>
          <w:rFonts w:ascii="仿宋" w:eastAsia="仿宋" w:hAnsi="仿宋"/>
          <w:sz w:val="32"/>
          <w:szCs w:val="32"/>
        </w:rPr>
      </w:pPr>
      <w:r w:rsidRPr="009E750B">
        <w:rPr>
          <w:rFonts w:ascii="仿宋" w:eastAsia="仿宋" w:hAnsi="仿宋" w:hint="eastAsia"/>
          <w:sz w:val="32"/>
          <w:szCs w:val="32"/>
        </w:rPr>
        <w:lastRenderedPageBreak/>
        <w:t>十一、2022年机关运行经费预算财政拨款情况统计表</w:t>
      </w:r>
    </w:p>
    <w:p w:rsidR="00B45736" w:rsidRPr="009E750B" w:rsidRDefault="00B45736" w:rsidP="009E750B">
      <w:pPr>
        <w:ind w:firstLineChars="200" w:firstLine="640"/>
        <w:jc w:val="left"/>
        <w:rPr>
          <w:rFonts w:ascii="仿宋" w:eastAsia="仿宋" w:hAnsi="仿宋"/>
          <w:sz w:val="32"/>
          <w:szCs w:val="32"/>
        </w:rPr>
      </w:pPr>
      <w:r w:rsidRPr="009E750B">
        <w:rPr>
          <w:rFonts w:ascii="仿宋" w:eastAsia="仿宋" w:hAnsi="仿宋" w:hint="eastAsia"/>
          <w:sz w:val="32"/>
          <w:szCs w:val="32"/>
        </w:rPr>
        <w:t>以上表格的具体内容，详见附件明细。</w:t>
      </w:r>
    </w:p>
    <w:p w:rsidR="00B45736" w:rsidRPr="00B46D1E" w:rsidRDefault="00B45736" w:rsidP="00B45736">
      <w:pPr>
        <w:pStyle w:val="a0"/>
      </w:pPr>
    </w:p>
    <w:p w:rsidR="00B45736" w:rsidRPr="00B46D1E" w:rsidRDefault="00282A30" w:rsidP="00282A30">
      <w:pPr>
        <w:jc w:val="left"/>
        <w:rPr>
          <w:rFonts w:ascii="黑体" w:eastAsia="黑体" w:hAnsi="黑体" w:cs="仿宋"/>
          <w:b/>
          <w:bCs/>
          <w:sz w:val="32"/>
          <w:szCs w:val="32"/>
        </w:rPr>
      </w:pPr>
      <w:r>
        <w:rPr>
          <w:rFonts w:ascii="黑体" w:eastAsia="黑体" w:hAnsi="黑体" w:cs="仿宋" w:hint="eastAsia"/>
          <w:b/>
          <w:bCs/>
          <w:sz w:val="32"/>
          <w:szCs w:val="32"/>
        </w:rPr>
        <w:t>第三部分</w:t>
      </w:r>
      <w:r w:rsidR="00B45736" w:rsidRPr="00B46D1E">
        <w:rPr>
          <w:rFonts w:ascii="黑体" w:eastAsia="黑体" w:hAnsi="黑体" w:cs="仿宋" w:hint="eastAsia"/>
          <w:b/>
          <w:bCs/>
          <w:sz w:val="32"/>
          <w:szCs w:val="32"/>
        </w:rPr>
        <w:t>2022年度部门预算情况说明</w:t>
      </w:r>
    </w:p>
    <w:p w:rsidR="00B45736" w:rsidRPr="00B46D1E" w:rsidRDefault="00B45736" w:rsidP="00B45736">
      <w:pPr>
        <w:spacing w:line="570" w:lineRule="exact"/>
        <w:ind w:firstLineChars="150" w:firstLine="480"/>
        <w:rPr>
          <w:rFonts w:ascii="黑体" w:eastAsia="黑体" w:hAnsi="黑体" w:cs="仿宋"/>
          <w:sz w:val="32"/>
          <w:szCs w:val="32"/>
        </w:rPr>
      </w:pPr>
      <w:r w:rsidRPr="00B46D1E">
        <w:rPr>
          <w:rFonts w:ascii="黑体" w:eastAsia="黑体" w:hAnsi="黑体" w:cs="仿宋" w:hint="eastAsia"/>
          <w:sz w:val="32"/>
          <w:szCs w:val="32"/>
        </w:rPr>
        <w:t>一、收支预算数据变动情况及原因说明</w:t>
      </w:r>
    </w:p>
    <w:p w:rsidR="00B45736" w:rsidRPr="00B46D1E" w:rsidRDefault="00B45736" w:rsidP="00B45736">
      <w:pPr>
        <w:ind w:firstLineChars="250" w:firstLine="803"/>
        <w:rPr>
          <w:rFonts w:ascii="楷体" w:eastAsia="楷体" w:hAnsi="楷体" w:cs="仿宋"/>
          <w:b/>
          <w:sz w:val="32"/>
          <w:szCs w:val="32"/>
        </w:rPr>
      </w:pPr>
      <w:r w:rsidRPr="00B46D1E">
        <w:rPr>
          <w:rFonts w:ascii="楷体" w:eastAsia="楷体" w:hAnsi="楷体" w:cs="仿宋" w:hint="eastAsia"/>
          <w:b/>
          <w:sz w:val="32"/>
          <w:szCs w:val="32"/>
        </w:rPr>
        <w:t>1、预算收支情况</w:t>
      </w:r>
    </w:p>
    <w:p w:rsidR="00B45736" w:rsidRPr="00B46D1E" w:rsidRDefault="00B45736" w:rsidP="00B45736">
      <w:pPr>
        <w:ind w:firstLineChars="250" w:firstLine="800"/>
        <w:rPr>
          <w:rFonts w:ascii="仿宋" w:eastAsia="仿宋" w:hAnsi="仿宋" w:cs="仿宋"/>
          <w:sz w:val="32"/>
          <w:szCs w:val="32"/>
        </w:rPr>
      </w:pPr>
      <w:r w:rsidRPr="00B46D1E">
        <w:rPr>
          <w:rFonts w:ascii="仿宋" w:eastAsia="仿宋" w:hAnsi="仿宋" w:cs="仿宋" w:hint="eastAsia"/>
          <w:sz w:val="32"/>
          <w:szCs w:val="32"/>
        </w:rPr>
        <w:t>①收入预算安排：2022年收入预算为3694.06万元，其中：一般公共预算收入3694.06万元；专户资金收入0万元；政府性基金预算收入0万元。</w:t>
      </w:r>
    </w:p>
    <w:p w:rsidR="00B45736" w:rsidRPr="00B46D1E" w:rsidRDefault="00B45736" w:rsidP="00B45736">
      <w:pPr>
        <w:ind w:firstLineChars="250" w:firstLine="800"/>
        <w:rPr>
          <w:rFonts w:ascii="仿宋" w:eastAsia="仿宋" w:hAnsi="仿宋" w:cs="仿宋"/>
          <w:sz w:val="32"/>
          <w:szCs w:val="32"/>
        </w:rPr>
      </w:pPr>
      <w:r w:rsidRPr="00B46D1E">
        <w:rPr>
          <w:rFonts w:ascii="仿宋" w:eastAsia="仿宋" w:hAnsi="仿宋" w:cs="仿宋" w:hint="eastAsia"/>
          <w:sz w:val="32"/>
          <w:szCs w:val="32"/>
        </w:rPr>
        <w:t>②支出预算安排：2022年支出预算为3694.06万元，按功能科目分，</w:t>
      </w:r>
      <w:r w:rsidR="00022567">
        <w:rPr>
          <w:rFonts w:ascii="仿宋" w:eastAsia="仿宋" w:hAnsi="仿宋" w:cs="仿宋" w:hint="eastAsia"/>
          <w:sz w:val="32"/>
          <w:szCs w:val="32"/>
        </w:rPr>
        <w:t>卫生健康支出为</w:t>
      </w:r>
      <w:r w:rsidR="00022567" w:rsidRPr="00B46D1E">
        <w:rPr>
          <w:rFonts w:ascii="仿宋" w:eastAsia="仿宋" w:hAnsi="仿宋" w:cs="仿宋" w:hint="eastAsia"/>
          <w:sz w:val="32"/>
          <w:szCs w:val="32"/>
        </w:rPr>
        <w:t>3694.06万元</w:t>
      </w:r>
      <w:r w:rsidRPr="00B46D1E">
        <w:rPr>
          <w:rFonts w:ascii="仿宋" w:eastAsia="仿宋" w:hAnsi="仿宋" w:cs="仿宋" w:hint="eastAsia"/>
          <w:sz w:val="32"/>
          <w:szCs w:val="32"/>
        </w:rPr>
        <w:t>。</w:t>
      </w:r>
    </w:p>
    <w:p w:rsidR="00B45736" w:rsidRPr="00BE556D" w:rsidRDefault="00B45736" w:rsidP="00B45736">
      <w:pPr>
        <w:autoSpaceDN w:val="0"/>
        <w:spacing w:line="570" w:lineRule="exact"/>
        <w:ind w:firstLineChars="300" w:firstLine="960"/>
        <w:textAlignment w:val="center"/>
        <w:rPr>
          <w:rFonts w:ascii="仿宋" w:eastAsia="仿宋" w:hAnsi="仿宋" w:cs="仿宋"/>
          <w:sz w:val="32"/>
          <w:szCs w:val="32"/>
        </w:rPr>
      </w:pPr>
      <w:r w:rsidRPr="00BE556D">
        <w:rPr>
          <w:rFonts w:ascii="仿宋" w:eastAsia="仿宋" w:hAnsi="仿宋" w:cs="仿宋" w:hint="eastAsia"/>
          <w:sz w:val="32"/>
          <w:szCs w:val="32"/>
        </w:rPr>
        <w:t>③收支增减变化情况及原因：2022年预算3694.06万元，2021年预算3623.82万元，2022年较2021年收入预算增加70.24万元，原因一是工资调资增加人员类经费，二是医疗政策变化，医疗救助和</w:t>
      </w:r>
      <w:r w:rsidRPr="008C5A90">
        <w:rPr>
          <w:rFonts w:ascii="仿宋" w:eastAsia="仿宋" w:hAnsi="仿宋" w:cs="仿宋" w:hint="eastAsia"/>
          <w:sz w:val="32"/>
          <w:szCs w:val="32"/>
        </w:rPr>
        <w:t>城乡居民医疗财政补助标准提高</w:t>
      </w:r>
      <w:r w:rsidRPr="00BE556D">
        <w:rPr>
          <w:rFonts w:ascii="仿宋" w:eastAsia="仿宋" w:hAnsi="仿宋" w:cs="仿宋" w:hint="eastAsia"/>
          <w:sz w:val="32"/>
          <w:szCs w:val="32"/>
        </w:rPr>
        <w:t>。</w:t>
      </w:r>
    </w:p>
    <w:p w:rsidR="00B45736" w:rsidRPr="00BE556D" w:rsidRDefault="00B45736" w:rsidP="00B45736">
      <w:pPr>
        <w:ind w:firstLineChars="250" w:firstLine="803"/>
        <w:rPr>
          <w:rFonts w:ascii="楷体" w:eastAsia="楷体" w:hAnsi="楷体" w:cs="仿宋"/>
          <w:b/>
          <w:sz w:val="32"/>
          <w:szCs w:val="32"/>
        </w:rPr>
      </w:pPr>
      <w:r w:rsidRPr="00BE556D">
        <w:rPr>
          <w:rFonts w:ascii="楷体" w:eastAsia="楷体" w:hAnsi="楷体" w:cs="仿宋" w:hint="eastAsia"/>
          <w:b/>
          <w:sz w:val="32"/>
          <w:szCs w:val="32"/>
        </w:rPr>
        <w:t>2、一般公共预算情况</w:t>
      </w:r>
    </w:p>
    <w:p w:rsidR="00B45736" w:rsidRPr="00BE556D" w:rsidRDefault="00B45736" w:rsidP="00B45736">
      <w:pPr>
        <w:ind w:firstLineChars="200" w:firstLine="640"/>
        <w:rPr>
          <w:rFonts w:ascii="仿宋" w:eastAsia="仿宋" w:hAnsi="仿宋" w:cs="仿宋"/>
          <w:sz w:val="32"/>
          <w:szCs w:val="32"/>
        </w:rPr>
      </w:pPr>
      <w:r w:rsidRPr="00BE556D">
        <w:rPr>
          <w:rFonts w:ascii="仿宋" w:eastAsia="仿宋" w:hAnsi="仿宋" w:cs="仿宋" w:hint="eastAsia"/>
          <w:sz w:val="32"/>
          <w:szCs w:val="32"/>
        </w:rPr>
        <w:t>①收入预算安排：2022年一般公共预算收入为3694.06万元。</w:t>
      </w:r>
    </w:p>
    <w:p w:rsidR="00B45736" w:rsidRPr="00BE556D" w:rsidRDefault="00B45736" w:rsidP="00B45736">
      <w:pPr>
        <w:ind w:firstLineChars="200" w:firstLine="640"/>
        <w:rPr>
          <w:rFonts w:ascii="仿宋" w:eastAsia="仿宋" w:hAnsi="仿宋" w:cs="仿宋"/>
          <w:sz w:val="32"/>
          <w:szCs w:val="32"/>
        </w:rPr>
      </w:pPr>
      <w:r w:rsidRPr="00BE556D">
        <w:rPr>
          <w:rFonts w:ascii="仿宋" w:eastAsia="仿宋" w:hAnsi="仿宋" w:cs="仿宋" w:hint="eastAsia"/>
          <w:sz w:val="32"/>
          <w:szCs w:val="32"/>
        </w:rPr>
        <w:t>②2022年一般公共预算支出为3694.06万元，按支出类别分，</w:t>
      </w:r>
      <w:r w:rsidRPr="00BE556D">
        <w:rPr>
          <w:rFonts w:ascii="仿宋" w:eastAsia="仿宋" w:hAnsi="仿宋" w:cs="仿宋" w:hint="eastAsia"/>
          <w:bCs/>
          <w:sz w:val="32"/>
          <w:szCs w:val="32"/>
        </w:rPr>
        <w:t>人员类及运转类支出690.79万元，其他运转类支出</w:t>
      </w:r>
      <w:r w:rsidR="00022567">
        <w:rPr>
          <w:rFonts w:ascii="仿宋" w:eastAsia="仿宋" w:hAnsi="仿宋" w:cs="仿宋" w:hint="eastAsia"/>
          <w:bCs/>
          <w:sz w:val="32"/>
          <w:szCs w:val="32"/>
        </w:rPr>
        <w:t>12</w:t>
      </w:r>
      <w:r w:rsidRPr="00BE556D">
        <w:rPr>
          <w:rFonts w:ascii="仿宋" w:eastAsia="仿宋" w:hAnsi="仿宋" w:cs="仿宋" w:hint="eastAsia"/>
          <w:bCs/>
          <w:sz w:val="32"/>
          <w:szCs w:val="32"/>
        </w:rPr>
        <w:t>5</w:t>
      </w:r>
      <w:r w:rsidR="00022567">
        <w:rPr>
          <w:rFonts w:ascii="仿宋" w:eastAsia="仿宋" w:hAnsi="仿宋" w:cs="仿宋" w:hint="eastAsia"/>
          <w:bCs/>
          <w:sz w:val="32"/>
          <w:szCs w:val="32"/>
        </w:rPr>
        <w:t>.97</w:t>
      </w:r>
      <w:r w:rsidRPr="00BE556D">
        <w:rPr>
          <w:rFonts w:ascii="仿宋" w:eastAsia="仿宋" w:hAnsi="仿宋" w:cs="仿宋" w:hint="eastAsia"/>
          <w:bCs/>
          <w:sz w:val="32"/>
          <w:szCs w:val="32"/>
        </w:rPr>
        <w:t>万元，特定目标类支出2</w:t>
      </w:r>
      <w:r w:rsidR="00022567">
        <w:rPr>
          <w:rFonts w:ascii="仿宋" w:eastAsia="仿宋" w:hAnsi="仿宋" w:cs="仿宋" w:hint="eastAsia"/>
          <w:bCs/>
          <w:sz w:val="32"/>
          <w:szCs w:val="32"/>
        </w:rPr>
        <w:t>877.3</w:t>
      </w:r>
      <w:r w:rsidRPr="00BE556D">
        <w:rPr>
          <w:rFonts w:ascii="仿宋" w:eastAsia="仿宋" w:hAnsi="仿宋" w:cs="仿宋" w:hint="eastAsia"/>
          <w:bCs/>
          <w:sz w:val="32"/>
          <w:szCs w:val="32"/>
        </w:rPr>
        <w:t>万元。</w:t>
      </w:r>
    </w:p>
    <w:p w:rsidR="00B45736" w:rsidRPr="00BE556D" w:rsidRDefault="00B45736" w:rsidP="00AD2E0E">
      <w:pPr>
        <w:autoSpaceDN w:val="0"/>
        <w:spacing w:line="570" w:lineRule="exact"/>
        <w:ind w:firstLineChars="200" w:firstLine="640"/>
        <w:textAlignment w:val="center"/>
        <w:rPr>
          <w:rFonts w:ascii="仿宋" w:eastAsia="仿宋" w:hAnsi="仿宋" w:cs="仿宋"/>
          <w:sz w:val="32"/>
          <w:szCs w:val="32"/>
        </w:rPr>
      </w:pPr>
      <w:r w:rsidRPr="00BE556D">
        <w:rPr>
          <w:rFonts w:ascii="仿宋" w:eastAsia="仿宋" w:hAnsi="仿宋" w:cs="仿宋" w:hint="eastAsia"/>
          <w:sz w:val="32"/>
          <w:szCs w:val="32"/>
        </w:rPr>
        <w:t>③收支增减变化情况及原因：2022年一般公共预算收支3694.06万元，2021年一般公共预算收支3623.82万元，2022年</w:t>
      </w:r>
      <w:r w:rsidRPr="00BE556D">
        <w:rPr>
          <w:rFonts w:ascii="仿宋" w:eastAsia="仿宋" w:hAnsi="仿宋" w:cs="仿宋" w:hint="eastAsia"/>
          <w:sz w:val="32"/>
          <w:szCs w:val="32"/>
        </w:rPr>
        <w:lastRenderedPageBreak/>
        <w:t>较2021年收入预算增加70.24万元，原因一是工资调资增加人员类经费，二是医疗政策变化，医疗救助和</w:t>
      </w:r>
      <w:r w:rsidRPr="008C5A90">
        <w:rPr>
          <w:rFonts w:ascii="仿宋" w:eastAsia="仿宋" w:hAnsi="仿宋" w:cs="仿宋" w:hint="eastAsia"/>
          <w:sz w:val="32"/>
          <w:szCs w:val="32"/>
        </w:rPr>
        <w:t>城乡居民医疗财政补助标准提高</w:t>
      </w:r>
      <w:r w:rsidRPr="00BE556D">
        <w:rPr>
          <w:rFonts w:ascii="仿宋" w:eastAsia="仿宋" w:hAnsi="仿宋" w:cs="仿宋" w:hint="eastAsia"/>
          <w:sz w:val="32"/>
          <w:szCs w:val="32"/>
        </w:rPr>
        <w:t>。</w:t>
      </w:r>
    </w:p>
    <w:p w:rsidR="00B45736" w:rsidRPr="00BE556D" w:rsidRDefault="00B45736" w:rsidP="00B45736">
      <w:pPr>
        <w:ind w:firstLineChars="250" w:firstLine="803"/>
        <w:rPr>
          <w:rFonts w:ascii="楷体" w:eastAsia="楷体" w:hAnsi="楷体" w:cs="仿宋"/>
          <w:b/>
          <w:sz w:val="32"/>
          <w:szCs w:val="32"/>
        </w:rPr>
      </w:pPr>
      <w:r w:rsidRPr="00BE556D">
        <w:rPr>
          <w:rFonts w:ascii="楷体" w:eastAsia="楷体" w:hAnsi="楷体" w:cs="仿宋" w:hint="eastAsia"/>
          <w:b/>
          <w:sz w:val="32"/>
          <w:szCs w:val="32"/>
        </w:rPr>
        <w:t>3、政府性基金预算情况</w:t>
      </w:r>
    </w:p>
    <w:p w:rsidR="00B45736" w:rsidRPr="00BE556D" w:rsidRDefault="00B45736" w:rsidP="00B45736">
      <w:pPr>
        <w:ind w:firstLineChars="300" w:firstLine="960"/>
        <w:rPr>
          <w:rFonts w:ascii="仿宋" w:eastAsia="仿宋" w:hAnsi="仿宋" w:cs="仿宋"/>
          <w:bCs/>
          <w:sz w:val="32"/>
          <w:szCs w:val="32"/>
        </w:rPr>
      </w:pPr>
      <w:r w:rsidRPr="00BE556D">
        <w:rPr>
          <w:rFonts w:ascii="仿宋" w:eastAsia="仿宋" w:hAnsi="仿宋" w:cs="仿宋" w:hint="eastAsia"/>
          <w:sz w:val="32"/>
          <w:szCs w:val="32"/>
        </w:rPr>
        <w:t>2022年本</w:t>
      </w:r>
      <w:r w:rsidR="00AF67E1">
        <w:rPr>
          <w:rFonts w:ascii="仿宋" w:eastAsia="仿宋" w:hAnsi="仿宋" w:cs="仿宋" w:hint="eastAsia"/>
          <w:sz w:val="32"/>
          <w:szCs w:val="32"/>
        </w:rPr>
        <w:t>部门</w:t>
      </w:r>
      <w:r w:rsidRPr="00BE556D">
        <w:rPr>
          <w:rFonts w:ascii="仿宋" w:eastAsia="仿宋" w:hAnsi="仿宋" w:cs="仿宋" w:hint="eastAsia"/>
          <w:sz w:val="32"/>
          <w:szCs w:val="32"/>
        </w:rPr>
        <w:t>无政府性基金。</w:t>
      </w:r>
    </w:p>
    <w:p w:rsidR="00B45736" w:rsidRPr="00BE556D" w:rsidRDefault="00B45736" w:rsidP="00B45736">
      <w:pPr>
        <w:autoSpaceDN w:val="0"/>
        <w:spacing w:line="570" w:lineRule="exact"/>
        <w:ind w:firstLineChars="200" w:firstLine="640"/>
        <w:textAlignment w:val="center"/>
        <w:rPr>
          <w:rFonts w:ascii="黑体" w:eastAsia="黑体" w:hAnsi="黑体" w:cs="仿宋"/>
          <w:bCs/>
          <w:sz w:val="32"/>
          <w:szCs w:val="32"/>
        </w:rPr>
      </w:pPr>
      <w:r w:rsidRPr="00BE556D">
        <w:rPr>
          <w:rFonts w:ascii="黑体" w:eastAsia="黑体" w:hAnsi="黑体" w:cs="仿宋" w:hint="eastAsia"/>
          <w:bCs/>
          <w:sz w:val="32"/>
          <w:szCs w:val="32"/>
        </w:rPr>
        <w:t>二、“三公”经费增减变动原因说明</w:t>
      </w:r>
    </w:p>
    <w:p w:rsidR="00B45736" w:rsidRPr="00BE556D" w:rsidRDefault="00B45736" w:rsidP="00B45736">
      <w:pPr>
        <w:ind w:firstLineChars="200" w:firstLine="640"/>
        <w:rPr>
          <w:rFonts w:ascii="仿宋" w:eastAsia="仿宋" w:hAnsi="仿宋" w:cs="仿宋"/>
          <w:bCs/>
          <w:sz w:val="32"/>
          <w:szCs w:val="32"/>
        </w:rPr>
      </w:pPr>
      <w:r w:rsidRPr="00BE556D">
        <w:rPr>
          <w:rFonts w:ascii="仿宋" w:eastAsia="仿宋" w:hAnsi="仿宋" w:cs="仿宋" w:hint="eastAsia"/>
          <w:bCs/>
          <w:sz w:val="32"/>
          <w:szCs w:val="32"/>
        </w:rPr>
        <w:t>2022年一般公共服务预算安排的“三公”经费2.39万元，与上一年度“三公”经费相比</w:t>
      </w:r>
      <w:r w:rsidRPr="00BE556D">
        <w:rPr>
          <w:rFonts w:ascii="仿宋" w:eastAsia="仿宋" w:hAnsi="仿宋" w:cs="仿宋" w:hint="eastAsia"/>
          <w:sz w:val="32"/>
          <w:szCs w:val="32"/>
        </w:rPr>
        <w:t>减少</w:t>
      </w:r>
      <w:r w:rsidRPr="00BE556D">
        <w:rPr>
          <w:rFonts w:ascii="仿宋" w:eastAsia="仿宋" w:hAnsi="仿宋" w:cs="仿宋" w:hint="eastAsia"/>
          <w:bCs/>
          <w:sz w:val="32"/>
          <w:szCs w:val="32"/>
        </w:rPr>
        <w:t>0.1</w:t>
      </w:r>
      <w:r w:rsidRPr="00BE556D">
        <w:rPr>
          <w:rFonts w:ascii="仿宋" w:eastAsia="仿宋" w:hAnsi="仿宋" w:cs="仿宋" w:hint="eastAsia"/>
          <w:sz w:val="32"/>
          <w:szCs w:val="32"/>
        </w:rPr>
        <w:t>万元</w:t>
      </w:r>
      <w:r w:rsidRPr="00BE556D">
        <w:rPr>
          <w:rFonts w:ascii="仿宋" w:eastAsia="仿宋" w:hAnsi="仿宋" w:cs="仿宋" w:hint="eastAsia"/>
          <w:bCs/>
          <w:sz w:val="32"/>
          <w:szCs w:val="32"/>
        </w:rPr>
        <w:t>。其中：</w:t>
      </w:r>
    </w:p>
    <w:p w:rsidR="00B45736" w:rsidRPr="00BE556D" w:rsidRDefault="00B45736" w:rsidP="00B45736">
      <w:pPr>
        <w:numPr>
          <w:ilvl w:val="0"/>
          <w:numId w:val="3"/>
        </w:numPr>
        <w:ind w:firstLineChars="200" w:firstLine="640"/>
        <w:rPr>
          <w:rFonts w:ascii="仿宋" w:eastAsia="仿宋" w:hAnsi="仿宋" w:cs="仿宋"/>
          <w:bCs/>
          <w:sz w:val="32"/>
          <w:szCs w:val="32"/>
        </w:rPr>
      </w:pPr>
      <w:r w:rsidRPr="00BE556D">
        <w:rPr>
          <w:rFonts w:ascii="仿宋" w:eastAsia="仿宋" w:hAnsi="仿宋" w:cs="仿宋" w:hint="eastAsia"/>
          <w:bCs/>
          <w:sz w:val="32"/>
          <w:szCs w:val="32"/>
        </w:rPr>
        <w:t>因公出国（境）费用0万元，与上年相比</w:t>
      </w:r>
      <w:r w:rsidRPr="00BE556D">
        <w:rPr>
          <w:rFonts w:ascii="仿宋" w:eastAsia="仿宋" w:hAnsi="仿宋" w:cs="仿宋" w:hint="eastAsia"/>
          <w:sz w:val="32"/>
          <w:szCs w:val="32"/>
        </w:rPr>
        <w:t>无变化</w:t>
      </w:r>
      <w:r w:rsidRPr="00BE556D">
        <w:rPr>
          <w:rFonts w:ascii="仿宋" w:eastAsia="仿宋" w:hAnsi="仿宋" w:cs="仿宋" w:hint="eastAsia"/>
          <w:bCs/>
          <w:sz w:val="32"/>
          <w:szCs w:val="32"/>
        </w:rPr>
        <w:t>；</w:t>
      </w:r>
    </w:p>
    <w:p w:rsidR="00B45736" w:rsidRPr="00BE556D" w:rsidRDefault="00B45736" w:rsidP="00B45736">
      <w:pPr>
        <w:numPr>
          <w:ilvl w:val="0"/>
          <w:numId w:val="3"/>
        </w:numPr>
        <w:ind w:firstLineChars="200" w:firstLine="640"/>
        <w:rPr>
          <w:rFonts w:ascii="仿宋" w:eastAsia="仿宋" w:hAnsi="仿宋" w:cs="仿宋"/>
          <w:bCs/>
          <w:sz w:val="32"/>
          <w:szCs w:val="32"/>
        </w:rPr>
      </w:pPr>
      <w:r w:rsidRPr="00BE556D">
        <w:rPr>
          <w:rFonts w:ascii="仿宋" w:eastAsia="仿宋" w:hAnsi="仿宋" w:cs="仿宋" w:hint="eastAsia"/>
          <w:bCs/>
          <w:sz w:val="32"/>
          <w:szCs w:val="32"/>
        </w:rPr>
        <w:t>公务接待费0万元，与上年相比</w:t>
      </w:r>
      <w:r w:rsidRPr="00BE556D">
        <w:rPr>
          <w:rFonts w:ascii="仿宋" w:eastAsia="仿宋" w:hAnsi="仿宋" w:cs="仿宋" w:hint="eastAsia"/>
          <w:sz w:val="32"/>
          <w:szCs w:val="32"/>
        </w:rPr>
        <w:t>无变化;</w:t>
      </w:r>
    </w:p>
    <w:p w:rsidR="00B45736" w:rsidRPr="00BE556D" w:rsidRDefault="00B45736" w:rsidP="00B45736">
      <w:pPr>
        <w:numPr>
          <w:ilvl w:val="0"/>
          <w:numId w:val="3"/>
        </w:numPr>
        <w:ind w:firstLineChars="200" w:firstLine="640"/>
        <w:rPr>
          <w:rFonts w:ascii="仿宋" w:eastAsia="仿宋" w:hAnsi="仿宋" w:cs="仿宋"/>
          <w:bCs/>
          <w:sz w:val="32"/>
          <w:szCs w:val="32"/>
        </w:rPr>
      </w:pPr>
      <w:r w:rsidRPr="00BE556D">
        <w:rPr>
          <w:rFonts w:ascii="仿宋" w:eastAsia="仿宋" w:hAnsi="仿宋" w:cs="仿宋" w:hint="eastAsia"/>
          <w:bCs/>
          <w:sz w:val="32"/>
          <w:szCs w:val="32"/>
        </w:rPr>
        <w:t>公务用车运行维护费2.39万元，与上年相比</w:t>
      </w:r>
      <w:r w:rsidRPr="00BE556D">
        <w:rPr>
          <w:rFonts w:ascii="仿宋" w:eastAsia="仿宋" w:hAnsi="仿宋" w:cs="仿宋" w:hint="eastAsia"/>
          <w:sz w:val="32"/>
          <w:szCs w:val="32"/>
        </w:rPr>
        <w:t>减少</w:t>
      </w:r>
      <w:r w:rsidRPr="00BE556D">
        <w:rPr>
          <w:rFonts w:ascii="仿宋" w:eastAsia="仿宋" w:hAnsi="仿宋" w:cs="仿宋" w:hint="eastAsia"/>
          <w:bCs/>
          <w:sz w:val="32"/>
          <w:szCs w:val="32"/>
        </w:rPr>
        <w:t>0.1</w:t>
      </w:r>
      <w:r w:rsidRPr="00BE556D">
        <w:rPr>
          <w:rFonts w:ascii="仿宋" w:eastAsia="仿宋" w:hAnsi="仿宋" w:cs="仿宋" w:hint="eastAsia"/>
          <w:sz w:val="32"/>
          <w:szCs w:val="32"/>
        </w:rPr>
        <w:t>万元,原因是公车运行维护</w:t>
      </w:r>
      <w:r w:rsidR="00AF67E1">
        <w:rPr>
          <w:rFonts w:ascii="仿宋" w:eastAsia="仿宋" w:hAnsi="仿宋" w:cs="仿宋" w:hint="eastAsia"/>
          <w:sz w:val="32"/>
          <w:szCs w:val="32"/>
        </w:rPr>
        <w:t>减少</w:t>
      </w:r>
      <w:r w:rsidRPr="00BE556D">
        <w:rPr>
          <w:rFonts w:ascii="仿宋" w:eastAsia="仿宋" w:hAnsi="仿宋" w:cs="仿宋" w:hint="eastAsia"/>
          <w:bCs/>
          <w:sz w:val="32"/>
          <w:szCs w:val="32"/>
        </w:rPr>
        <w:t>；</w:t>
      </w:r>
    </w:p>
    <w:p w:rsidR="00B45736" w:rsidRPr="00BE556D" w:rsidRDefault="00B45736" w:rsidP="00B45736">
      <w:pPr>
        <w:numPr>
          <w:ilvl w:val="0"/>
          <w:numId w:val="3"/>
        </w:numPr>
        <w:ind w:firstLineChars="200" w:firstLine="640"/>
        <w:rPr>
          <w:rFonts w:ascii="仿宋" w:eastAsia="仿宋" w:hAnsi="仿宋" w:cs="仿宋"/>
          <w:bCs/>
          <w:sz w:val="32"/>
          <w:szCs w:val="32"/>
        </w:rPr>
      </w:pPr>
      <w:r w:rsidRPr="00BE556D">
        <w:rPr>
          <w:rFonts w:ascii="仿宋" w:eastAsia="仿宋" w:hAnsi="仿宋" w:cs="仿宋" w:hint="eastAsia"/>
          <w:bCs/>
          <w:sz w:val="32"/>
          <w:szCs w:val="32"/>
        </w:rPr>
        <w:t>公务用车购置费0万元，与上年相比</w:t>
      </w:r>
      <w:r w:rsidRPr="00BE556D">
        <w:rPr>
          <w:rFonts w:ascii="仿宋" w:eastAsia="仿宋" w:hAnsi="仿宋" w:cs="仿宋" w:hint="eastAsia"/>
          <w:sz w:val="32"/>
          <w:szCs w:val="32"/>
        </w:rPr>
        <w:t>无变化。</w:t>
      </w:r>
    </w:p>
    <w:p w:rsidR="00B45736" w:rsidRPr="00BE556D" w:rsidRDefault="00B45736" w:rsidP="00B45736">
      <w:pPr>
        <w:autoSpaceDN w:val="0"/>
        <w:spacing w:line="570" w:lineRule="exact"/>
        <w:ind w:firstLineChars="200" w:firstLine="640"/>
        <w:textAlignment w:val="center"/>
        <w:rPr>
          <w:rFonts w:ascii="黑体" w:eastAsia="黑体" w:hAnsi="黑体" w:cs="仿宋"/>
          <w:bCs/>
          <w:sz w:val="32"/>
          <w:szCs w:val="32"/>
        </w:rPr>
      </w:pPr>
      <w:r w:rsidRPr="00BE556D">
        <w:rPr>
          <w:rFonts w:ascii="黑体" w:eastAsia="黑体" w:hAnsi="黑体" w:cs="仿宋" w:hint="eastAsia"/>
          <w:bCs/>
          <w:sz w:val="32"/>
          <w:szCs w:val="32"/>
        </w:rPr>
        <w:t>三、机关运行经费增减变动原因说明</w:t>
      </w:r>
    </w:p>
    <w:p w:rsidR="00B45736" w:rsidRPr="00BE556D" w:rsidRDefault="00B45736" w:rsidP="00B45736">
      <w:pPr>
        <w:autoSpaceDN w:val="0"/>
        <w:spacing w:line="570" w:lineRule="exact"/>
        <w:ind w:firstLineChars="200" w:firstLine="640"/>
        <w:textAlignment w:val="center"/>
        <w:rPr>
          <w:rFonts w:ascii="仿宋" w:eastAsia="仿宋" w:hAnsi="仿宋" w:cs="仿宋"/>
          <w:bCs/>
          <w:sz w:val="32"/>
          <w:szCs w:val="32"/>
        </w:rPr>
      </w:pPr>
      <w:r w:rsidRPr="00BE556D">
        <w:rPr>
          <w:rFonts w:ascii="仿宋" w:eastAsia="仿宋" w:hAnsi="仿宋" w:cs="仿宋" w:hint="eastAsia"/>
          <w:bCs/>
          <w:sz w:val="32"/>
          <w:szCs w:val="32"/>
        </w:rPr>
        <w:t>2022年</w:t>
      </w:r>
      <w:r w:rsidR="00022567">
        <w:rPr>
          <w:rFonts w:ascii="仿宋" w:eastAsia="仿宋" w:hAnsi="仿宋" w:cs="仿宋" w:hint="eastAsia"/>
          <w:bCs/>
          <w:sz w:val="32"/>
          <w:szCs w:val="32"/>
        </w:rPr>
        <w:t>本部门</w:t>
      </w:r>
      <w:r w:rsidRPr="00BE556D">
        <w:rPr>
          <w:rFonts w:ascii="仿宋" w:eastAsia="仿宋" w:hAnsi="仿宋" w:cs="仿宋" w:hint="eastAsia"/>
          <w:bCs/>
          <w:sz w:val="32"/>
          <w:szCs w:val="32"/>
        </w:rPr>
        <w:t>机关运行经费财政拨款预算6.66万元，比上一年度预算减少0.45万元，主要原因是：2020年两人车补级别提高于2021年补齐。</w:t>
      </w:r>
    </w:p>
    <w:p w:rsidR="00B45736" w:rsidRPr="00BE556D" w:rsidRDefault="00B45736" w:rsidP="00B45736">
      <w:pPr>
        <w:autoSpaceDN w:val="0"/>
        <w:spacing w:line="570" w:lineRule="exact"/>
        <w:ind w:firstLineChars="200" w:firstLine="640"/>
        <w:textAlignment w:val="center"/>
        <w:rPr>
          <w:rFonts w:ascii="黑体" w:eastAsia="黑体" w:hAnsi="黑体" w:cs="仿宋"/>
          <w:bCs/>
          <w:sz w:val="32"/>
          <w:szCs w:val="32"/>
        </w:rPr>
      </w:pPr>
      <w:r w:rsidRPr="00BE556D">
        <w:rPr>
          <w:rFonts w:ascii="黑体" w:eastAsia="黑体" w:hAnsi="黑体" w:cs="仿宋" w:hint="eastAsia"/>
          <w:bCs/>
          <w:sz w:val="32"/>
          <w:szCs w:val="32"/>
        </w:rPr>
        <w:t>四、政府采购情况</w:t>
      </w:r>
    </w:p>
    <w:p w:rsidR="00B45736" w:rsidRPr="00BE556D" w:rsidRDefault="00B45736" w:rsidP="00B45736">
      <w:pPr>
        <w:autoSpaceDN w:val="0"/>
        <w:spacing w:line="570" w:lineRule="exact"/>
        <w:ind w:firstLineChars="200" w:firstLine="640"/>
        <w:textAlignment w:val="center"/>
        <w:rPr>
          <w:rFonts w:ascii="仿宋" w:eastAsia="仿宋" w:hAnsi="仿宋" w:cs="仿宋"/>
          <w:bCs/>
          <w:sz w:val="32"/>
          <w:szCs w:val="32"/>
        </w:rPr>
      </w:pPr>
      <w:r w:rsidRPr="00BE556D">
        <w:rPr>
          <w:rFonts w:ascii="仿宋" w:eastAsia="仿宋" w:hAnsi="仿宋" w:cs="仿宋" w:hint="eastAsia"/>
          <w:bCs/>
          <w:sz w:val="32"/>
          <w:szCs w:val="32"/>
        </w:rPr>
        <w:t>2022</w:t>
      </w:r>
      <w:r w:rsidR="00022567">
        <w:rPr>
          <w:rFonts w:ascii="仿宋" w:eastAsia="仿宋" w:hAnsi="仿宋" w:cs="仿宋" w:hint="eastAsia"/>
          <w:bCs/>
          <w:sz w:val="32"/>
          <w:szCs w:val="32"/>
        </w:rPr>
        <w:t>年本部门</w:t>
      </w:r>
      <w:r w:rsidRPr="00BE556D">
        <w:rPr>
          <w:rFonts w:ascii="仿宋" w:eastAsia="仿宋" w:hAnsi="仿宋" w:cs="仿宋" w:hint="eastAsia"/>
          <w:bCs/>
          <w:sz w:val="32"/>
          <w:szCs w:val="32"/>
        </w:rPr>
        <w:t>政府采购12万元，主要是用于印刷费2万元，办公费10万元。</w:t>
      </w:r>
    </w:p>
    <w:p w:rsidR="00B45736" w:rsidRPr="00BE556D" w:rsidRDefault="00B45736" w:rsidP="00B45736">
      <w:pPr>
        <w:autoSpaceDN w:val="0"/>
        <w:spacing w:line="570" w:lineRule="exact"/>
        <w:ind w:firstLineChars="200" w:firstLine="640"/>
        <w:textAlignment w:val="center"/>
        <w:rPr>
          <w:rFonts w:ascii="黑体" w:eastAsia="黑体" w:hAnsi="黑体" w:cs="仿宋"/>
          <w:bCs/>
          <w:sz w:val="32"/>
          <w:szCs w:val="32"/>
        </w:rPr>
      </w:pPr>
      <w:r w:rsidRPr="00BE556D">
        <w:rPr>
          <w:rFonts w:ascii="黑体" w:eastAsia="黑体" w:hAnsi="黑体" w:cs="仿宋" w:hint="eastAsia"/>
          <w:bCs/>
          <w:sz w:val="32"/>
          <w:szCs w:val="32"/>
        </w:rPr>
        <w:t>五、固定资产情况</w:t>
      </w:r>
    </w:p>
    <w:p w:rsidR="00B45736" w:rsidRPr="00BE556D" w:rsidRDefault="00B45736" w:rsidP="00B45736">
      <w:pPr>
        <w:autoSpaceDN w:val="0"/>
        <w:spacing w:line="570" w:lineRule="exact"/>
        <w:ind w:firstLineChars="200" w:firstLine="640"/>
        <w:textAlignment w:val="center"/>
        <w:rPr>
          <w:rFonts w:ascii="仿宋" w:eastAsia="仿宋" w:hAnsi="仿宋" w:cs="仿宋"/>
          <w:bCs/>
          <w:sz w:val="32"/>
          <w:szCs w:val="32"/>
        </w:rPr>
      </w:pPr>
      <w:r w:rsidRPr="00BE556D">
        <w:rPr>
          <w:rFonts w:ascii="仿宋" w:eastAsia="仿宋" w:hAnsi="仿宋" w:cs="仿宋" w:hint="eastAsia"/>
          <w:bCs/>
          <w:sz w:val="32"/>
          <w:szCs w:val="32"/>
        </w:rPr>
        <w:t xml:space="preserve"> 截止2021年12月31日，</w:t>
      </w:r>
      <w:r w:rsidR="00022567">
        <w:rPr>
          <w:rFonts w:ascii="仿宋" w:eastAsia="仿宋" w:hAnsi="仿宋" w:cs="仿宋" w:hint="eastAsia"/>
          <w:bCs/>
          <w:sz w:val="32"/>
          <w:szCs w:val="32"/>
        </w:rPr>
        <w:t>本部门</w:t>
      </w:r>
      <w:r w:rsidRPr="00BE556D">
        <w:rPr>
          <w:rFonts w:ascii="仿宋" w:eastAsia="仿宋" w:hAnsi="仿宋" w:cs="仿宋" w:hint="eastAsia"/>
          <w:bCs/>
          <w:sz w:val="32"/>
          <w:szCs w:val="32"/>
        </w:rPr>
        <w:t>占用国有资产共计52.33万元，其中：</w:t>
      </w:r>
    </w:p>
    <w:p w:rsidR="00B45736" w:rsidRPr="000908D9" w:rsidRDefault="00B45736" w:rsidP="00B45736">
      <w:pPr>
        <w:ind w:firstLine="636"/>
        <w:rPr>
          <w:rFonts w:ascii="仿宋" w:eastAsia="仿宋" w:hAnsi="仿宋"/>
          <w:sz w:val="32"/>
          <w:szCs w:val="32"/>
        </w:rPr>
      </w:pPr>
      <w:r w:rsidRPr="000908D9">
        <w:rPr>
          <w:rFonts w:ascii="仿宋" w:eastAsia="仿宋" w:hAnsi="仿宋" w:hint="eastAsia"/>
          <w:sz w:val="32"/>
          <w:szCs w:val="32"/>
        </w:rPr>
        <w:lastRenderedPageBreak/>
        <w:t>（1）车辆情况：1辆，价值12.97万元</w:t>
      </w:r>
    </w:p>
    <w:p w:rsidR="00B45736" w:rsidRPr="000908D9" w:rsidRDefault="00B45736" w:rsidP="00B45736">
      <w:pPr>
        <w:ind w:firstLine="636"/>
        <w:rPr>
          <w:rFonts w:ascii="仿宋" w:eastAsia="仿宋" w:hAnsi="仿宋"/>
          <w:sz w:val="32"/>
          <w:szCs w:val="32"/>
        </w:rPr>
      </w:pPr>
      <w:r w:rsidRPr="000908D9">
        <w:rPr>
          <w:rFonts w:ascii="仿宋" w:eastAsia="仿宋" w:hAnsi="仿宋" w:hint="eastAsia"/>
          <w:sz w:val="32"/>
          <w:szCs w:val="32"/>
        </w:rPr>
        <w:t>（2）房屋情况：占用政务大厅；</w:t>
      </w:r>
    </w:p>
    <w:p w:rsidR="00B45736" w:rsidRPr="000908D9" w:rsidRDefault="00B45736" w:rsidP="00B45736">
      <w:pPr>
        <w:ind w:firstLine="636"/>
        <w:rPr>
          <w:rFonts w:ascii="仿宋" w:eastAsia="仿宋" w:hAnsi="仿宋"/>
          <w:sz w:val="32"/>
          <w:szCs w:val="32"/>
        </w:rPr>
      </w:pPr>
      <w:r w:rsidRPr="000908D9">
        <w:rPr>
          <w:rFonts w:ascii="仿宋" w:eastAsia="仿宋" w:hAnsi="仿宋" w:hint="eastAsia"/>
          <w:sz w:val="32"/>
          <w:szCs w:val="32"/>
        </w:rPr>
        <w:t>（3）办公设备：39.36万元。</w:t>
      </w:r>
    </w:p>
    <w:p w:rsidR="00B45736" w:rsidRDefault="00B45736" w:rsidP="00B45736">
      <w:pPr>
        <w:autoSpaceDN w:val="0"/>
        <w:spacing w:line="570" w:lineRule="exact"/>
        <w:ind w:firstLineChars="200" w:firstLine="640"/>
        <w:textAlignment w:val="center"/>
        <w:rPr>
          <w:rFonts w:ascii="黑体" w:eastAsia="黑体" w:hAnsi="黑体" w:cs="仿宋" w:hint="eastAsia"/>
          <w:bCs/>
          <w:sz w:val="32"/>
          <w:szCs w:val="32"/>
        </w:rPr>
      </w:pPr>
      <w:r w:rsidRPr="00BE556D">
        <w:rPr>
          <w:rFonts w:ascii="黑体" w:eastAsia="黑体" w:hAnsi="黑体" w:cs="仿宋" w:hint="eastAsia"/>
          <w:bCs/>
          <w:sz w:val="32"/>
          <w:szCs w:val="32"/>
        </w:rPr>
        <w:t>六、绩效管理情况</w:t>
      </w:r>
    </w:p>
    <w:p w:rsidR="00022567" w:rsidRDefault="00022567" w:rsidP="00022567">
      <w:pPr>
        <w:ind w:firstLine="636"/>
        <w:rPr>
          <w:rFonts w:ascii="仿宋_GB2312" w:eastAsia="仿宋_GB2312" w:hAnsi="仿宋" w:hint="eastAsia"/>
          <w:sz w:val="32"/>
          <w:szCs w:val="32"/>
        </w:rPr>
      </w:pPr>
      <w:r>
        <w:rPr>
          <w:rFonts w:ascii="仿宋_GB2312" w:eastAsia="仿宋_GB2312" w:hAnsi="仿宋" w:hint="eastAsia"/>
          <w:sz w:val="32"/>
          <w:szCs w:val="32"/>
        </w:rPr>
        <w:t>1、绩效管理情况</w:t>
      </w:r>
    </w:p>
    <w:p w:rsidR="00022567" w:rsidRPr="00A62CD8" w:rsidRDefault="00022567" w:rsidP="00022567">
      <w:pPr>
        <w:autoSpaceDN w:val="0"/>
        <w:spacing w:line="570" w:lineRule="exact"/>
        <w:ind w:firstLineChars="200" w:firstLine="640"/>
        <w:textAlignment w:val="center"/>
        <w:rPr>
          <w:rFonts w:ascii="仿宋" w:eastAsia="仿宋" w:hAnsi="仿宋" w:cs="仿宋" w:hint="eastAsia"/>
          <w:bCs/>
          <w:sz w:val="32"/>
          <w:szCs w:val="32"/>
        </w:rPr>
      </w:pPr>
      <w:r w:rsidRPr="00A62CD8">
        <w:rPr>
          <w:rFonts w:ascii="仿宋" w:eastAsia="仿宋" w:hAnsi="仿宋" w:cs="仿宋" w:hint="eastAsia"/>
          <w:bCs/>
          <w:sz w:val="32"/>
          <w:szCs w:val="32"/>
        </w:rPr>
        <w:t>2022年</w:t>
      </w:r>
      <w:r>
        <w:rPr>
          <w:rFonts w:ascii="仿宋" w:eastAsia="仿宋" w:hAnsi="仿宋" w:cs="仿宋" w:hint="eastAsia"/>
          <w:bCs/>
          <w:sz w:val="32"/>
          <w:szCs w:val="32"/>
        </w:rPr>
        <w:t>本部门</w:t>
      </w:r>
      <w:r w:rsidRPr="00A62CD8">
        <w:rPr>
          <w:rFonts w:ascii="仿宋" w:eastAsia="仿宋" w:hAnsi="仿宋" w:cs="仿宋" w:hint="eastAsia"/>
          <w:bCs/>
          <w:sz w:val="32"/>
          <w:szCs w:val="32"/>
        </w:rPr>
        <w:t>实行绩效目标管理的项目</w:t>
      </w:r>
      <w:r>
        <w:rPr>
          <w:rFonts w:ascii="仿宋" w:eastAsia="仿宋" w:hAnsi="仿宋" w:cs="仿宋" w:hint="eastAsia"/>
          <w:bCs/>
          <w:sz w:val="32"/>
          <w:szCs w:val="32"/>
        </w:rPr>
        <w:t>11</w:t>
      </w:r>
      <w:r w:rsidRPr="00A62CD8">
        <w:rPr>
          <w:rFonts w:ascii="仿宋" w:eastAsia="仿宋" w:hAnsi="仿宋" w:cs="仿宋" w:hint="eastAsia"/>
          <w:bCs/>
          <w:sz w:val="32"/>
          <w:szCs w:val="32"/>
        </w:rPr>
        <w:t>个，涉及一般公共预算当年拨款</w:t>
      </w:r>
      <w:r>
        <w:rPr>
          <w:rFonts w:ascii="仿宋" w:eastAsia="仿宋" w:hAnsi="仿宋" w:cs="仿宋" w:hint="eastAsia"/>
          <w:bCs/>
          <w:sz w:val="32"/>
          <w:szCs w:val="32"/>
        </w:rPr>
        <w:t>3003.27</w:t>
      </w:r>
      <w:r w:rsidRPr="00A62CD8">
        <w:rPr>
          <w:rFonts w:ascii="仿宋" w:eastAsia="仿宋" w:hAnsi="仿宋" w:cs="仿宋" w:hint="eastAsia"/>
          <w:bCs/>
          <w:sz w:val="32"/>
          <w:szCs w:val="32"/>
        </w:rPr>
        <w:t>万元。</w:t>
      </w:r>
    </w:p>
    <w:p w:rsidR="00022567" w:rsidRDefault="00022567" w:rsidP="00022567">
      <w:pPr>
        <w:autoSpaceDN w:val="0"/>
        <w:spacing w:line="570" w:lineRule="exact"/>
        <w:ind w:firstLineChars="200" w:firstLine="640"/>
        <w:textAlignment w:val="center"/>
        <w:rPr>
          <w:rFonts w:ascii="仿宋" w:eastAsia="仿宋" w:hAnsi="仿宋" w:cs="仿宋" w:hint="eastAsia"/>
          <w:bCs/>
          <w:sz w:val="32"/>
          <w:szCs w:val="32"/>
        </w:rPr>
      </w:pPr>
      <w:r w:rsidRPr="00A62CD8">
        <w:rPr>
          <w:rFonts w:ascii="仿宋" w:eastAsia="仿宋" w:hAnsi="仿宋" w:cs="仿宋" w:hint="eastAsia"/>
          <w:bCs/>
          <w:sz w:val="32"/>
          <w:szCs w:val="32"/>
        </w:rPr>
        <w:t>2、绩效目标情况</w:t>
      </w:r>
    </w:p>
    <w:p w:rsidR="00022567" w:rsidRPr="00A62CD8" w:rsidRDefault="00022567" w:rsidP="00022567">
      <w:pPr>
        <w:autoSpaceDN w:val="0"/>
        <w:spacing w:line="570" w:lineRule="exact"/>
        <w:ind w:firstLineChars="200" w:firstLine="640"/>
        <w:textAlignment w:val="center"/>
        <w:rPr>
          <w:rFonts w:ascii="仿宋" w:eastAsia="仿宋" w:hAnsi="仿宋" w:cs="仿宋" w:hint="eastAsia"/>
          <w:bCs/>
          <w:sz w:val="32"/>
          <w:szCs w:val="32"/>
        </w:rPr>
      </w:pPr>
      <w:r>
        <w:rPr>
          <w:rFonts w:ascii="仿宋" w:eastAsia="仿宋" w:hAnsi="仿宋" w:cs="仿宋" w:hint="eastAsia"/>
          <w:bCs/>
          <w:sz w:val="32"/>
          <w:szCs w:val="32"/>
        </w:rPr>
        <w:t>(</w:t>
      </w:r>
      <w:r w:rsidRPr="00A62CD8">
        <w:rPr>
          <w:rFonts w:ascii="仿宋" w:eastAsia="仿宋" w:hAnsi="仿宋" w:cs="仿宋" w:hint="eastAsia"/>
          <w:bCs/>
          <w:sz w:val="32"/>
          <w:szCs w:val="32"/>
        </w:rPr>
        <w:t>1</w:t>
      </w:r>
      <w:r>
        <w:rPr>
          <w:rFonts w:ascii="仿宋" w:eastAsia="仿宋" w:hAnsi="仿宋" w:cs="仿宋" w:hint="eastAsia"/>
          <w:bCs/>
          <w:sz w:val="32"/>
          <w:szCs w:val="32"/>
        </w:rPr>
        <w:t>)发放</w:t>
      </w:r>
      <w:r w:rsidRPr="00A62CD8">
        <w:rPr>
          <w:rFonts w:ascii="仿宋" w:eastAsia="仿宋" w:hAnsi="仿宋" w:cs="仿宋" w:hint="eastAsia"/>
          <w:bCs/>
          <w:sz w:val="32"/>
          <w:szCs w:val="32"/>
        </w:rPr>
        <w:t>城乡居民医疗保险参保资助</w:t>
      </w:r>
      <w:r w:rsidR="00C15A6C">
        <w:rPr>
          <w:rFonts w:ascii="仿宋" w:eastAsia="仿宋" w:hAnsi="仿宋" w:cs="仿宋" w:hint="eastAsia"/>
          <w:bCs/>
          <w:sz w:val="32"/>
          <w:szCs w:val="32"/>
        </w:rPr>
        <w:t>涉及</w:t>
      </w:r>
      <w:r>
        <w:rPr>
          <w:rFonts w:ascii="仿宋" w:eastAsia="仿宋" w:hAnsi="仿宋" w:cs="仿宋" w:hint="eastAsia"/>
          <w:bCs/>
          <w:sz w:val="32"/>
          <w:szCs w:val="32"/>
        </w:rPr>
        <w:t>5个项目共</w:t>
      </w:r>
      <w:r w:rsidRPr="00A62CD8">
        <w:rPr>
          <w:rFonts w:ascii="仿宋" w:eastAsia="仿宋" w:hAnsi="仿宋" w:cs="仿宋" w:hint="eastAsia"/>
          <w:bCs/>
          <w:sz w:val="32"/>
          <w:szCs w:val="32"/>
        </w:rPr>
        <w:t>1047.30万元</w:t>
      </w:r>
      <w:r>
        <w:rPr>
          <w:rFonts w:ascii="仿宋" w:eastAsia="仿宋" w:hAnsi="仿宋" w:cs="仿宋" w:hint="eastAsia"/>
          <w:bCs/>
          <w:sz w:val="32"/>
          <w:szCs w:val="32"/>
        </w:rPr>
        <w:t>，包括：易返贫致贫215人6.02万元，重症精神病、农村计划生育特殊困难家庭成员等1740人59.96万元，低保22747人636.92万元，特困人员、重残、孤儿等8343人共292万元，重点优抚对象1497人52.4万元。</w:t>
      </w:r>
    </w:p>
    <w:p w:rsidR="00022567" w:rsidRPr="00A62CD8" w:rsidRDefault="00022567" w:rsidP="00022567">
      <w:pPr>
        <w:autoSpaceDN w:val="0"/>
        <w:spacing w:line="570" w:lineRule="exact"/>
        <w:ind w:firstLineChars="250" w:firstLine="800"/>
        <w:textAlignment w:val="center"/>
        <w:rPr>
          <w:rFonts w:ascii="仿宋" w:eastAsia="仿宋" w:hAnsi="仿宋" w:cs="仿宋" w:hint="eastAsia"/>
          <w:bCs/>
          <w:sz w:val="32"/>
          <w:szCs w:val="32"/>
        </w:rPr>
      </w:pPr>
      <w:r>
        <w:rPr>
          <w:rFonts w:ascii="仿宋" w:eastAsia="仿宋" w:hAnsi="仿宋" w:cs="仿宋" w:hint="eastAsia"/>
          <w:bCs/>
          <w:sz w:val="32"/>
          <w:szCs w:val="32"/>
        </w:rPr>
        <w:t>(2)举报奖励</w:t>
      </w:r>
      <w:r w:rsidR="00C15A6C">
        <w:rPr>
          <w:rFonts w:ascii="仿宋" w:eastAsia="仿宋" w:hAnsi="仿宋" w:cs="仿宋" w:hint="eastAsia"/>
          <w:bCs/>
          <w:sz w:val="32"/>
          <w:szCs w:val="32"/>
        </w:rPr>
        <w:t>涉及1个项目</w:t>
      </w:r>
      <w:r>
        <w:rPr>
          <w:rFonts w:ascii="仿宋" w:eastAsia="仿宋" w:hAnsi="仿宋" w:cs="仿宋" w:hint="eastAsia"/>
          <w:bCs/>
          <w:sz w:val="32"/>
          <w:szCs w:val="32"/>
        </w:rPr>
        <w:t>：5万元。</w:t>
      </w:r>
      <w:r w:rsidRPr="00A62CD8">
        <w:rPr>
          <w:rFonts w:ascii="仿宋" w:eastAsia="仿宋" w:hAnsi="仿宋" w:cs="仿宋" w:hint="eastAsia"/>
          <w:bCs/>
          <w:sz w:val="32"/>
          <w:szCs w:val="32"/>
        </w:rPr>
        <w:t xml:space="preserve">    </w:t>
      </w:r>
    </w:p>
    <w:p w:rsidR="00022567" w:rsidRPr="00BB455F" w:rsidRDefault="00022567" w:rsidP="00022567">
      <w:pPr>
        <w:ind w:firstLine="636"/>
        <w:rPr>
          <w:rFonts w:ascii="仿宋" w:eastAsia="仿宋" w:hAnsi="仿宋" w:hint="eastAsia"/>
          <w:sz w:val="32"/>
          <w:szCs w:val="32"/>
        </w:rPr>
      </w:pPr>
      <w:r>
        <w:rPr>
          <w:rFonts w:ascii="仿宋" w:eastAsia="仿宋" w:hAnsi="仿宋" w:hint="eastAsia"/>
          <w:sz w:val="32"/>
          <w:szCs w:val="32"/>
        </w:rPr>
        <w:t>（3）</w:t>
      </w:r>
      <w:r w:rsidRPr="00BB455F">
        <w:rPr>
          <w:rFonts w:ascii="仿宋" w:eastAsia="仿宋" w:hAnsi="仿宋" w:hint="eastAsia"/>
          <w:sz w:val="32"/>
          <w:szCs w:val="32"/>
        </w:rPr>
        <w:t>财政对职工基本医疗保险基金的补助涉及4个项目</w:t>
      </w:r>
      <w:r w:rsidR="00C15A6C">
        <w:rPr>
          <w:rFonts w:ascii="仿宋" w:eastAsia="仿宋" w:hAnsi="仿宋" w:hint="eastAsia"/>
          <w:sz w:val="32"/>
          <w:szCs w:val="32"/>
        </w:rPr>
        <w:t>共</w:t>
      </w:r>
      <w:r>
        <w:rPr>
          <w:rFonts w:ascii="仿宋" w:eastAsia="仿宋" w:hAnsi="仿宋" w:hint="eastAsia"/>
          <w:sz w:val="32"/>
          <w:szCs w:val="32"/>
        </w:rPr>
        <w:t>120.97万元</w:t>
      </w:r>
      <w:r w:rsidRPr="00BB455F">
        <w:rPr>
          <w:rFonts w:ascii="仿宋" w:eastAsia="仿宋" w:hAnsi="仿宋" w:hint="eastAsia"/>
          <w:sz w:val="32"/>
          <w:szCs w:val="32"/>
        </w:rPr>
        <w:t>，分别为：</w:t>
      </w:r>
      <w:r>
        <w:rPr>
          <w:rFonts w:ascii="仿宋" w:eastAsia="仿宋" w:hAnsi="仿宋" w:hint="eastAsia"/>
          <w:sz w:val="32"/>
          <w:szCs w:val="32"/>
        </w:rPr>
        <w:t>离休医保及大病47人77.04万元，改制企业大病补充保险基金100人2.9万元，伤残人员救助医保及大病38人5.11万元，改制企业医保基金100人35.92万元。</w:t>
      </w:r>
    </w:p>
    <w:p w:rsidR="00022567" w:rsidRPr="00BB455F" w:rsidRDefault="00022567" w:rsidP="00022567">
      <w:pPr>
        <w:ind w:firstLine="636"/>
        <w:rPr>
          <w:rFonts w:ascii="仿宋" w:eastAsia="仿宋" w:hAnsi="仿宋" w:hint="eastAsia"/>
          <w:sz w:val="32"/>
          <w:szCs w:val="32"/>
        </w:rPr>
      </w:pPr>
      <w:r>
        <w:rPr>
          <w:rFonts w:ascii="仿宋" w:eastAsia="仿宋" w:hAnsi="仿宋" w:hint="eastAsia"/>
          <w:sz w:val="32"/>
          <w:szCs w:val="32"/>
        </w:rPr>
        <w:t>（4）</w:t>
      </w:r>
      <w:r w:rsidRPr="00BB455F">
        <w:rPr>
          <w:rFonts w:ascii="仿宋" w:eastAsia="仿宋" w:hAnsi="仿宋" w:hint="eastAsia"/>
          <w:sz w:val="32"/>
          <w:szCs w:val="32"/>
        </w:rPr>
        <w:t>财政对城乡居民基本医疗保险基金的补助</w:t>
      </w:r>
      <w:r>
        <w:rPr>
          <w:rFonts w:ascii="仿宋" w:eastAsia="仿宋" w:hAnsi="仿宋" w:hint="eastAsia"/>
          <w:sz w:val="32"/>
          <w:szCs w:val="32"/>
        </w:rPr>
        <w:t>涉及1个项目1830万元为：城乡居民医疗保险补助350000人1830万元。</w:t>
      </w:r>
    </w:p>
    <w:p w:rsidR="00B45736" w:rsidRPr="00B46D1E" w:rsidRDefault="00B45736" w:rsidP="00802914">
      <w:pPr>
        <w:autoSpaceDN w:val="0"/>
        <w:spacing w:line="570" w:lineRule="exact"/>
        <w:ind w:firstLineChars="300" w:firstLine="960"/>
        <w:textAlignment w:val="center"/>
        <w:rPr>
          <w:rFonts w:ascii="黑体" w:eastAsia="黑体" w:hAnsi="黑体" w:cs="仿宋"/>
          <w:bCs/>
          <w:sz w:val="32"/>
          <w:szCs w:val="32"/>
        </w:rPr>
      </w:pPr>
      <w:r w:rsidRPr="00B46D1E">
        <w:rPr>
          <w:rFonts w:ascii="黑体" w:eastAsia="黑体" w:hAnsi="黑体" w:cs="仿宋" w:hint="eastAsia"/>
          <w:bCs/>
          <w:sz w:val="32"/>
          <w:szCs w:val="32"/>
        </w:rPr>
        <w:t>七、其他说明</w:t>
      </w:r>
    </w:p>
    <w:p w:rsidR="00B45736" w:rsidRPr="00B46D1E" w:rsidRDefault="00AF67E1" w:rsidP="00B45736">
      <w:pPr>
        <w:autoSpaceDN w:val="0"/>
        <w:spacing w:line="570" w:lineRule="exact"/>
        <w:ind w:firstLineChars="250" w:firstLine="800"/>
        <w:textAlignment w:val="center"/>
        <w:rPr>
          <w:rFonts w:ascii="仿宋" w:eastAsia="仿宋" w:hAnsi="仿宋" w:cs="仿宋"/>
          <w:bCs/>
          <w:sz w:val="32"/>
          <w:szCs w:val="32"/>
        </w:rPr>
      </w:pPr>
      <w:r>
        <w:rPr>
          <w:rFonts w:ascii="仿宋" w:eastAsia="仿宋" w:hAnsi="仿宋" w:cs="仿宋" w:hint="eastAsia"/>
          <w:bCs/>
          <w:sz w:val="32"/>
          <w:szCs w:val="32"/>
        </w:rPr>
        <w:t>2022年本部门</w:t>
      </w:r>
      <w:r w:rsidR="00B45736" w:rsidRPr="00B46D1E">
        <w:rPr>
          <w:rFonts w:ascii="仿宋" w:eastAsia="仿宋" w:hAnsi="仿宋" w:cs="仿宋" w:hint="eastAsia"/>
          <w:bCs/>
          <w:sz w:val="32"/>
          <w:szCs w:val="32"/>
        </w:rPr>
        <w:t>无其他情况说明。</w:t>
      </w:r>
    </w:p>
    <w:p w:rsidR="00B45736" w:rsidRPr="00B46D1E" w:rsidRDefault="004E57E2" w:rsidP="004E57E2">
      <w:pPr>
        <w:autoSpaceDN w:val="0"/>
        <w:spacing w:line="570" w:lineRule="exact"/>
        <w:textAlignment w:val="center"/>
        <w:rPr>
          <w:rFonts w:ascii="仿宋" w:eastAsia="仿宋" w:hAnsi="仿宋" w:cs="仿宋"/>
          <w:b/>
          <w:bCs/>
          <w:sz w:val="32"/>
          <w:szCs w:val="32"/>
        </w:rPr>
      </w:pPr>
      <w:r>
        <w:rPr>
          <w:rFonts w:ascii="仿宋" w:eastAsia="仿宋" w:hAnsi="仿宋" w:cs="仿宋" w:hint="eastAsia"/>
          <w:b/>
          <w:bCs/>
          <w:sz w:val="32"/>
          <w:szCs w:val="32"/>
        </w:rPr>
        <w:t xml:space="preserve">第四部分  </w:t>
      </w:r>
      <w:r w:rsidR="00B45736" w:rsidRPr="00B46D1E">
        <w:rPr>
          <w:rFonts w:ascii="仿宋" w:eastAsia="仿宋" w:hAnsi="仿宋" w:cs="仿宋" w:hint="eastAsia"/>
          <w:b/>
          <w:bCs/>
          <w:sz w:val="32"/>
          <w:szCs w:val="32"/>
        </w:rPr>
        <w:t>名词解释</w:t>
      </w:r>
    </w:p>
    <w:p w:rsidR="00B45736" w:rsidRPr="00B46D1E" w:rsidRDefault="00B45736" w:rsidP="00B45736">
      <w:pPr>
        <w:pStyle w:val="a0"/>
        <w:ind w:firstLine="0"/>
        <w:rPr>
          <w:rFonts w:ascii="仿宋" w:eastAsia="仿宋" w:hAnsi="仿宋" w:cs="仿宋"/>
          <w:bCs/>
          <w:sz w:val="32"/>
          <w:szCs w:val="32"/>
        </w:rPr>
      </w:pPr>
      <w:r w:rsidRPr="00B46D1E">
        <w:rPr>
          <w:rFonts w:ascii="黑体" w:eastAsia="黑体" w:hAnsi="黑体" w:cs="黑体" w:hint="eastAsia"/>
          <w:b/>
          <w:bCs/>
          <w:color w:val="FF0000"/>
          <w:sz w:val="32"/>
          <w:szCs w:val="32"/>
        </w:rPr>
        <w:lastRenderedPageBreak/>
        <w:t xml:space="preserve">    </w:t>
      </w:r>
      <w:r w:rsidRPr="00B46D1E">
        <w:rPr>
          <w:rFonts w:ascii="仿宋" w:eastAsia="仿宋" w:hAnsi="仿宋" w:cs="仿宋" w:hint="eastAsia"/>
          <w:bCs/>
          <w:sz w:val="32"/>
          <w:szCs w:val="32"/>
        </w:rPr>
        <w:t>（一）人员类及运转类支出：指部门和单位有关人员的工资福利支出、对个人和家庭的补助支出以及各部门、各单位为保障其机构自身正常运转、完成日常工作任务所发生的公用经费。</w:t>
      </w:r>
    </w:p>
    <w:p w:rsidR="00B45736" w:rsidRPr="00B46D1E" w:rsidRDefault="00B45736" w:rsidP="00B45736">
      <w:pPr>
        <w:autoSpaceDN w:val="0"/>
        <w:spacing w:line="570" w:lineRule="exact"/>
        <w:ind w:firstLineChars="250" w:firstLine="800"/>
        <w:textAlignment w:val="center"/>
        <w:rPr>
          <w:rFonts w:ascii="仿宋" w:eastAsia="仿宋" w:hAnsi="仿宋" w:cs="仿宋"/>
          <w:bCs/>
          <w:sz w:val="32"/>
          <w:szCs w:val="32"/>
        </w:rPr>
      </w:pPr>
      <w:r w:rsidRPr="00B46D1E">
        <w:rPr>
          <w:rFonts w:ascii="仿宋" w:eastAsia="仿宋" w:hAnsi="仿宋" w:cs="仿宋" w:hint="eastAsia"/>
          <w:bCs/>
          <w:sz w:val="32"/>
          <w:szCs w:val="32"/>
        </w:rPr>
        <w:t>（二）其他运转类支出：指各部门、各单位专项用于大型公用设施、大型专用设备、专业信息系统运行维护等的其他支出。</w:t>
      </w:r>
    </w:p>
    <w:p w:rsidR="00B45736" w:rsidRPr="00B46D1E" w:rsidRDefault="00B45736" w:rsidP="00B45736">
      <w:pPr>
        <w:autoSpaceDN w:val="0"/>
        <w:spacing w:line="570" w:lineRule="exact"/>
        <w:ind w:firstLineChars="250" w:firstLine="800"/>
        <w:textAlignment w:val="center"/>
        <w:rPr>
          <w:rFonts w:ascii="仿宋" w:eastAsia="仿宋" w:hAnsi="仿宋" w:cs="仿宋"/>
          <w:bCs/>
          <w:sz w:val="32"/>
          <w:szCs w:val="32"/>
        </w:rPr>
      </w:pPr>
      <w:r w:rsidRPr="00B46D1E">
        <w:rPr>
          <w:rFonts w:ascii="仿宋" w:eastAsia="仿宋" w:hAnsi="仿宋" w:cs="仿宋" w:hint="eastAsia"/>
          <w:bCs/>
          <w:sz w:val="32"/>
          <w:szCs w:val="32"/>
        </w:rPr>
        <w:t>（三）特定目标类支出：指部门和单位为完成其特定的工作任务和事业发展目标所发生的支出。</w:t>
      </w:r>
    </w:p>
    <w:p w:rsidR="00B45736" w:rsidRPr="00B46D1E" w:rsidRDefault="00B45736" w:rsidP="00B45736">
      <w:pPr>
        <w:autoSpaceDN w:val="0"/>
        <w:spacing w:line="570" w:lineRule="exact"/>
        <w:ind w:firstLineChars="250" w:firstLine="800"/>
        <w:textAlignment w:val="center"/>
        <w:rPr>
          <w:rFonts w:ascii="仿宋" w:eastAsia="仿宋" w:hAnsi="仿宋" w:cs="仿宋"/>
          <w:bCs/>
          <w:sz w:val="32"/>
          <w:szCs w:val="32"/>
        </w:rPr>
      </w:pPr>
      <w:r w:rsidRPr="00B46D1E">
        <w:rPr>
          <w:rFonts w:ascii="仿宋" w:eastAsia="仿宋" w:hAnsi="仿宋" w:cs="仿宋" w:hint="eastAsia"/>
          <w:bCs/>
          <w:sz w:val="32"/>
          <w:szCs w:val="32"/>
        </w:rPr>
        <w:t>（四）“三公”经费：指用一般公共预算安排的因公出国（境）费、公务用车购置及运行和公务接待费。其中，因公出国（境）费反映单位公务出国（境）的国际旅费、国外城市间交通费、住宿费、伙食费、培训费、公杂费等支出；公务用车购置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rsidR="00B45736" w:rsidRPr="00B46D1E" w:rsidRDefault="00B45736" w:rsidP="00B45736">
      <w:pPr>
        <w:autoSpaceDN w:val="0"/>
        <w:spacing w:line="570" w:lineRule="exact"/>
        <w:ind w:firstLineChars="250" w:firstLine="800"/>
        <w:textAlignment w:val="center"/>
        <w:rPr>
          <w:rFonts w:ascii="仿宋" w:eastAsia="仿宋" w:hAnsi="仿宋" w:cs="仿宋"/>
          <w:bCs/>
          <w:sz w:val="32"/>
          <w:szCs w:val="32"/>
        </w:rPr>
      </w:pPr>
      <w:r w:rsidRPr="00B46D1E">
        <w:rPr>
          <w:rFonts w:ascii="仿宋" w:eastAsia="仿宋" w:hAnsi="仿宋" w:cs="仿宋" w:hint="eastAsia"/>
          <w:bCs/>
          <w:sz w:val="32"/>
          <w:szCs w:val="32"/>
        </w:rPr>
        <w:t>（五）机关运行经费：指行政单位和参照公务员法管理的事业单位使用一般公共预算安排的基本支出中的日常公用经费支出。</w:t>
      </w:r>
    </w:p>
    <w:p w:rsidR="00B45736" w:rsidRPr="00B46D1E" w:rsidRDefault="00B45736" w:rsidP="00B45736">
      <w:pPr>
        <w:autoSpaceDN w:val="0"/>
        <w:spacing w:line="570" w:lineRule="exact"/>
        <w:ind w:firstLineChars="250" w:firstLine="800"/>
        <w:textAlignment w:val="center"/>
        <w:rPr>
          <w:rFonts w:ascii="仿宋" w:eastAsia="仿宋" w:hAnsi="仿宋" w:cs="仿宋"/>
          <w:bCs/>
          <w:sz w:val="32"/>
          <w:szCs w:val="32"/>
        </w:rPr>
      </w:pPr>
      <w:r w:rsidRPr="00B46D1E">
        <w:rPr>
          <w:rFonts w:ascii="仿宋" w:eastAsia="仿宋" w:hAnsi="仿宋" w:cs="仿宋" w:hint="eastAsia"/>
          <w:bCs/>
          <w:sz w:val="32"/>
          <w:szCs w:val="32"/>
        </w:rPr>
        <w:t>（六）政府购买服务：根据我国现行政策规定，政府购买服务，是指充分发挥市场机制作用，将国家机关属于自身职责范围且适合通过市场化方式提供的服务事项，按照政府采购方</w:t>
      </w:r>
      <w:r w:rsidRPr="00B46D1E">
        <w:rPr>
          <w:rFonts w:ascii="仿宋" w:eastAsia="仿宋" w:hAnsi="仿宋" w:cs="仿宋" w:hint="eastAsia"/>
          <w:bCs/>
          <w:sz w:val="32"/>
          <w:szCs w:val="32"/>
        </w:rPr>
        <w:lastRenderedPageBreak/>
        <w:t>式和程序，交由符合条件的服务供应商承担，并根据服务数量和质量等情况向其支付费用的行为。</w:t>
      </w:r>
    </w:p>
    <w:p w:rsidR="00B45736" w:rsidRPr="00B46D1E" w:rsidRDefault="00B45736" w:rsidP="00B45736">
      <w:pPr>
        <w:autoSpaceDN w:val="0"/>
        <w:spacing w:line="570" w:lineRule="exact"/>
        <w:ind w:firstLineChars="250" w:firstLine="800"/>
        <w:textAlignment w:val="center"/>
        <w:rPr>
          <w:rFonts w:ascii="仿宋" w:eastAsia="仿宋" w:hAnsi="仿宋" w:cs="仿宋"/>
          <w:bCs/>
          <w:sz w:val="32"/>
          <w:szCs w:val="32"/>
        </w:rPr>
      </w:pPr>
      <w:r w:rsidRPr="00B46D1E">
        <w:rPr>
          <w:rFonts w:ascii="仿宋" w:eastAsia="仿宋" w:hAnsi="仿宋" w:cs="仿宋" w:hint="eastAsia"/>
          <w:bCs/>
          <w:sz w:val="32"/>
          <w:szCs w:val="32"/>
        </w:rPr>
        <w:t>（七）一般公共预算：是指以税收为主体的财政收入，安排用于保障和改善民生、推动经济社会发展、维护国家安全、维持国家机构正常运转等方面的收支预算。</w:t>
      </w:r>
    </w:p>
    <w:p w:rsidR="00B45736" w:rsidRPr="00B46D1E" w:rsidRDefault="00B45736" w:rsidP="00B45736">
      <w:pPr>
        <w:autoSpaceDN w:val="0"/>
        <w:spacing w:line="570" w:lineRule="exact"/>
        <w:ind w:firstLineChars="250" w:firstLine="800"/>
        <w:textAlignment w:val="center"/>
        <w:rPr>
          <w:rFonts w:ascii="仿宋" w:eastAsia="仿宋" w:hAnsi="仿宋" w:cs="仿宋"/>
          <w:bCs/>
          <w:sz w:val="32"/>
          <w:szCs w:val="32"/>
        </w:rPr>
      </w:pPr>
      <w:r w:rsidRPr="00B46D1E">
        <w:rPr>
          <w:rFonts w:ascii="仿宋" w:eastAsia="仿宋" w:hAnsi="仿宋" w:cs="仿宋" w:hint="eastAsia"/>
          <w:bCs/>
          <w:sz w:val="32"/>
          <w:szCs w:val="32"/>
        </w:rPr>
        <w:t>（八）政府性基金预算：是对依照法律、行政法规的规定在一定期限内向特定对象征收、收取或者以其他方式筹集的资金，专项用于特定公共事业发展的收支预算。</w:t>
      </w:r>
    </w:p>
    <w:p w:rsidR="00B45736" w:rsidRPr="00B46D1E" w:rsidRDefault="00B45736" w:rsidP="00B45736">
      <w:pPr>
        <w:autoSpaceDN w:val="0"/>
        <w:spacing w:line="570" w:lineRule="exact"/>
        <w:ind w:firstLineChars="250" w:firstLine="800"/>
        <w:textAlignment w:val="center"/>
        <w:rPr>
          <w:rFonts w:ascii="仿宋" w:eastAsia="仿宋" w:hAnsi="仿宋" w:cs="仿宋"/>
          <w:bCs/>
          <w:sz w:val="32"/>
          <w:szCs w:val="32"/>
        </w:rPr>
      </w:pPr>
      <w:r w:rsidRPr="00B46D1E">
        <w:rPr>
          <w:rFonts w:ascii="仿宋" w:eastAsia="仿宋" w:hAnsi="仿宋" w:cs="仿宋" w:hint="eastAsia"/>
          <w:bCs/>
          <w:sz w:val="32"/>
          <w:szCs w:val="32"/>
        </w:rPr>
        <w:t>（九）国有资本经营预算：是对国有资本收益作出支出安排的收支预算。</w:t>
      </w:r>
    </w:p>
    <w:p w:rsidR="00B45736" w:rsidRPr="00B46D1E" w:rsidRDefault="00B45736" w:rsidP="00B45736">
      <w:pPr>
        <w:autoSpaceDN w:val="0"/>
        <w:spacing w:line="570" w:lineRule="exact"/>
        <w:ind w:firstLineChars="250" w:firstLine="800"/>
        <w:textAlignment w:val="center"/>
        <w:rPr>
          <w:rFonts w:ascii="仿宋" w:eastAsia="仿宋" w:hAnsi="仿宋" w:cs="仿宋"/>
          <w:bCs/>
          <w:sz w:val="32"/>
          <w:szCs w:val="32"/>
        </w:rPr>
      </w:pPr>
      <w:r w:rsidRPr="00B46D1E">
        <w:rPr>
          <w:rFonts w:ascii="仿宋" w:eastAsia="仿宋" w:hAnsi="仿宋" w:cs="仿宋" w:hint="eastAsia"/>
          <w:bCs/>
          <w:sz w:val="32"/>
          <w:szCs w:val="32"/>
        </w:rPr>
        <w:t xml:space="preserve">（十）财政专户管理资金：专指教育收费，包括目前在财政专户管理的高中以上学费、住宿费，高校委托培养费，党校收费，教育考试考务费，函大、电大、夜大及短训班培训费等。  </w:t>
      </w:r>
    </w:p>
    <w:p w:rsidR="00B45736" w:rsidRPr="00B46D1E" w:rsidRDefault="00B45736" w:rsidP="00B45736">
      <w:pPr>
        <w:autoSpaceDN w:val="0"/>
        <w:spacing w:line="570" w:lineRule="exact"/>
        <w:ind w:firstLineChars="250" w:firstLine="800"/>
        <w:textAlignment w:val="center"/>
        <w:rPr>
          <w:rFonts w:ascii="仿宋" w:eastAsia="仿宋" w:hAnsi="仿宋" w:cs="仿宋"/>
          <w:bCs/>
          <w:sz w:val="32"/>
          <w:szCs w:val="32"/>
        </w:rPr>
      </w:pPr>
      <w:r w:rsidRPr="00B46D1E">
        <w:rPr>
          <w:rFonts w:ascii="仿宋" w:eastAsia="仿宋" w:hAnsi="仿宋" w:cs="仿宋" w:hint="eastAsia"/>
          <w:bCs/>
          <w:sz w:val="32"/>
          <w:szCs w:val="32"/>
        </w:rPr>
        <w:t>（十一）单位资金：是指除政府预算资金和财政专户管理资金以外的资金，包括事业收入、事业单位经营收入、上级补助收入、附属单位上缴收入、其他收入。</w:t>
      </w:r>
    </w:p>
    <w:p w:rsidR="00B45736" w:rsidRPr="00B46D1E" w:rsidRDefault="00B45736" w:rsidP="00B45736">
      <w:pPr>
        <w:autoSpaceDN w:val="0"/>
        <w:spacing w:line="570" w:lineRule="exact"/>
        <w:ind w:firstLineChars="250" w:firstLine="800"/>
        <w:textAlignment w:val="center"/>
        <w:rPr>
          <w:rFonts w:ascii="仿宋" w:eastAsia="仿宋" w:hAnsi="仿宋" w:cs="仿宋"/>
          <w:bCs/>
          <w:sz w:val="32"/>
          <w:szCs w:val="32"/>
        </w:rPr>
      </w:pPr>
    </w:p>
    <w:p w:rsidR="006F30C2" w:rsidRDefault="006F30C2" w:rsidP="00B45736">
      <w:pPr>
        <w:spacing w:line="800" w:lineRule="exact"/>
        <w:ind w:firstLineChars="100" w:firstLine="300"/>
        <w:rPr>
          <w:rFonts w:ascii="仿宋" w:eastAsia="仿宋" w:hAnsi="仿宋" w:cs="仿宋"/>
          <w:bCs/>
          <w:sz w:val="30"/>
          <w:szCs w:val="30"/>
        </w:rPr>
      </w:pPr>
    </w:p>
    <w:sectPr w:rsidR="006F30C2" w:rsidSect="0024149D">
      <w:footerReference w:type="default" r:id="rId12"/>
      <w:pgSz w:w="11906" w:h="16838"/>
      <w:pgMar w:top="1361" w:right="1531" w:bottom="1361" w:left="1701" w:header="567" w:footer="567"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E66" w:rsidRDefault="00CA6E66">
      <w:r>
        <w:separator/>
      </w:r>
    </w:p>
  </w:endnote>
  <w:endnote w:type="continuationSeparator" w:id="0">
    <w:p w:rsidR="00CA6E66" w:rsidRDefault="00CA6E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0C2" w:rsidRDefault="006F30C2">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0C2" w:rsidRDefault="006F30C2">
    <w:pPr>
      <w:pStyle w:val="a5"/>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0C2" w:rsidRDefault="00D34A1F">
    <w:pPr>
      <w:pStyle w:val="a5"/>
      <w:ind w:right="360" w:firstLine="360"/>
    </w:pPr>
    <w:r>
      <w:pict>
        <v:shapetype id="_x0000_t202" coordsize="21600,21600" o:spt="202" path="m,l,21600r21600,l21600,xe">
          <v:stroke joinstyle="miter"/>
          <v:path gradientshapeok="t" o:connecttype="rect"/>
        </v:shapetype>
        <v:shape id="文本框 2" o:spid="_x0000_s2052" type="#_x0000_t202" style="position:absolute;left:0;text-align:left;margin-left:0;margin-top:0;width:2in;height:2in;z-index:251660288;mso-wrap-style:none;mso-position-horizontal:center;mso-position-horizontal-relative:margin" filled="f" stroked="f">
          <v:textbox style="mso-fit-shape-to-text:t" inset="0,0,0,0">
            <w:txbxContent>
              <w:p w:rsidR="006F30C2" w:rsidRDefault="00D34A1F">
                <w:pPr>
                  <w:pStyle w:val="a5"/>
                </w:pPr>
                <w:fldSimple w:instr=" PAGE  \* MERGEFORMAT ">
                  <w:r w:rsidR="004E57E2">
                    <w:rPr>
                      <w:noProof/>
                    </w:rPr>
                    <w:t>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E66" w:rsidRDefault="00CA6E66">
      <w:r>
        <w:separator/>
      </w:r>
    </w:p>
  </w:footnote>
  <w:footnote w:type="continuationSeparator" w:id="0">
    <w:p w:rsidR="00CA6E66" w:rsidRDefault="00CA6E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0C2" w:rsidRDefault="006F30C2">
    <w:pPr>
      <w:pStyle w:val="a7"/>
      <w:pBdr>
        <w:bottom w:val="none" w:sz="0" w:space="0" w:color="auto"/>
      </w:pBdr>
      <w:jc w:val="both"/>
    </w:pPr>
  </w:p>
  <w:p w:rsidR="006F30C2" w:rsidRDefault="006F30C2">
    <w:pPr>
      <w:pStyle w:val="a7"/>
      <w:pBdr>
        <w:bottom w:val="none" w:sz="0" w:space="0" w:color="auto"/>
      </w:pBdr>
      <w:jc w:val="both"/>
    </w:pPr>
  </w:p>
  <w:p w:rsidR="006F30C2" w:rsidRDefault="006F30C2">
    <w:pPr>
      <w:pStyle w:val="a7"/>
      <w:pBdr>
        <w:bottom w:val="none" w:sz="0" w:space="0" w:color="auto"/>
      </w:pBdr>
      <w:jc w:val="both"/>
    </w:pPr>
  </w:p>
  <w:p w:rsidR="006F30C2" w:rsidRDefault="006F30C2">
    <w:pPr>
      <w:pStyle w:val="a7"/>
      <w:pBdr>
        <w:bottom w:val="none" w:sz="0" w:space="0" w:color="auto"/>
      </w:pBdr>
      <w:jc w:val="both"/>
    </w:pPr>
  </w:p>
  <w:p w:rsidR="006F30C2" w:rsidRDefault="006F30C2">
    <w:pPr>
      <w:pStyle w:val="a7"/>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287681"/>
    <w:multiLevelType w:val="singleLevel"/>
    <w:tmpl w:val="AF287681"/>
    <w:lvl w:ilvl="0">
      <w:start w:val="1"/>
      <w:numFmt w:val="decimal"/>
      <w:suff w:val="nothing"/>
      <w:lvlText w:val="（%1）"/>
      <w:lvlJc w:val="left"/>
    </w:lvl>
  </w:abstractNum>
  <w:abstractNum w:abstractNumId="1">
    <w:nsid w:val="F15F08F4"/>
    <w:multiLevelType w:val="singleLevel"/>
    <w:tmpl w:val="F15F08F4"/>
    <w:lvl w:ilvl="0">
      <w:start w:val="1"/>
      <w:numFmt w:val="decimal"/>
      <w:suff w:val="nothing"/>
      <w:lvlText w:val="%1、"/>
      <w:lvlJc w:val="left"/>
    </w:lvl>
  </w:abstractNum>
  <w:abstractNum w:abstractNumId="2">
    <w:nsid w:val="022518F4"/>
    <w:multiLevelType w:val="singleLevel"/>
    <w:tmpl w:val="022518F4"/>
    <w:lvl w:ilvl="0">
      <w:start w:val="4"/>
      <w:numFmt w:val="chineseCounting"/>
      <w:suff w:val="nothing"/>
      <w:lvlText w:val="%1、"/>
      <w:lvlJc w:val="left"/>
      <w:rPr>
        <w:rFonts w:hint="eastAsia"/>
      </w:rPr>
    </w:lvl>
  </w:abstractNum>
  <w:abstractNum w:abstractNumId="3">
    <w:nsid w:val="3A0CFE99"/>
    <w:multiLevelType w:val="singleLevel"/>
    <w:tmpl w:val="3A0CFE99"/>
    <w:lvl w:ilvl="0">
      <w:start w:val="3"/>
      <w:numFmt w:val="chineseCounting"/>
      <w:suff w:val="space"/>
      <w:lvlText w:val="第%1部分"/>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noPunctuationKerning/>
  <w:characterSpacingControl w:val="compressPunctuation"/>
  <w:hdrShapeDefaults>
    <o:shapedefaults v:ext="edit" spidmax="921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0CEC"/>
    <w:rsid w:val="00015175"/>
    <w:rsid w:val="00022567"/>
    <w:rsid w:val="00035CE3"/>
    <w:rsid w:val="00050639"/>
    <w:rsid w:val="00057281"/>
    <w:rsid w:val="00085CB2"/>
    <w:rsid w:val="000908D9"/>
    <w:rsid w:val="0009466B"/>
    <w:rsid w:val="00095FA8"/>
    <w:rsid w:val="000B1B7D"/>
    <w:rsid w:val="000B691D"/>
    <w:rsid w:val="000F3EDC"/>
    <w:rsid w:val="001136B6"/>
    <w:rsid w:val="0014467A"/>
    <w:rsid w:val="001500DE"/>
    <w:rsid w:val="00185FBD"/>
    <w:rsid w:val="001A4CF4"/>
    <w:rsid w:val="001A7B0C"/>
    <w:rsid w:val="001B0C4F"/>
    <w:rsid w:val="001B553D"/>
    <w:rsid w:val="001B5A05"/>
    <w:rsid w:val="001D6386"/>
    <w:rsid w:val="001E2A77"/>
    <w:rsid w:val="0020291E"/>
    <w:rsid w:val="00213B2B"/>
    <w:rsid w:val="002271CA"/>
    <w:rsid w:val="0024149D"/>
    <w:rsid w:val="00241A8C"/>
    <w:rsid w:val="002457C6"/>
    <w:rsid w:val="00267533"/>
    <w:rsid w:val="002826BC"/>
    <w:rsid w:val="00282A30"/>
    <w:rsid w:val="00292356"/>
    <w:rsid w:val="002A0F63"/>
    <w:rsid w:val="002D55DE"/>
    <w:rsid w:val="002F6E7B"/>
    <w:rsid w:val="00301368"/>
    <w:rsid w:val="00303249"/>
    <w:rsid w:val="0030421C"/>
    <w:rsid w:val="00305CE1"/>
    <w:rsid w:val="003078F0"/>
    <w:rsid w:val="00327673"/>
    <w:rsid w:val="00335BD9"/>
    <w:rsid w:val="00372B47"/>
    <w:rsid w:val="00374AB0"/>
    <w:rsid w:val="00381B93"/>
    <w:rsid w:val="0038327E"/>
    <w:rsid w:val="00385724"/>
    <w:rsid w:val="003B1D13"/>
    <w:rsid w:val="003C4CCE"/>
    <w:rsid w:val="003D3601"/>
    <w:rsid w:val="003D5F28"/>
    <w:rsid w:val="004029B4"/>
    <w:rsid w:val="00445ABA"/>
    <w:rsid w:val="00452328"/>
    <w:rsid w:val="00462D02"/>
    <w:rsid w:val="004743A9"/>
    <w:rsid w:val="004816D4"/>
    <w:rsid w:val="004A72CB"/>
    <w:rsid w:val="004E57E2"/>
    <w:rsid w:val="004F24BD"/>
    <w:rsid w:val="004F6680"/>
    <w:rsid w:val="00552CD2"/>
    <w:rsid w:val="00556B44"/>
    <w:rsid w:val="0056055F"/>
    <w:rsid w:val="0057627F"/>
    <w:rsid w:val="005953B8"/>
    <w:rsid w:val="005B79D7"/>
    <w:rsid w:val="005C4FEF"/>
    <w:rsid w:val="005D0E27"/>
    <w:rsid w:val="005E3746"/>
    <w:rsid w:val="005E648D"/>
    <w:rsid w:val="006026F8"/>
    <w:rsid w:val="00606620"/>
    <w:rsid w:val="006441B5"/>
    <w:rsid w:val="00687564"/>
    <w:rsid w:val="00690CEC"/>
    <w:rsid w:val="006A7B06"/>
    <w:rsid w:val="006F0B87"/>
    <w:rsid w:val="006F30C2"/>
    <w:rsid w:val="00737C15"/>
    <w:rsid w:val="0077703E"/>
    <w:rsid w:val="007B2CF6"/>
    <w:rsid w:val="00802914"/>
    <w:rsid w:val="00815910"/>
    <w:rsid w:val="00831557"/>
    <w:rsid w:val="00857811"/>
    <w:rsid w:val="0086645B"/>
    <w:rsid w:val="0086677B"/>
    <w:rsid w:val="008A260C"/>
    <w:rsid w:val="008C5A90"/>
    <w:rsid w:val="008C61F4"/>
    <w:rsid w:val="008D5DFA"/>
    <w:rsid w:val="008D637F"/>
    <w:rsid w:val="008D6D1D"/>
    <w:rsid w:val="008E5864"/>
    <w:rsid w:val="008F4F6E"/>
    <w:rsid w:val="008F7B2F"/>
    <w:rsid w:val="00932F17"/>
    <w:rsid w:val="00942F4B"/>
    <w:rsid w:val="00953670"/>
    <w:rsid w:val="00956FC0"/>
    <w:rsid w:val="009A34C0"/>
    <w:rsid w:val="009E750B"/>
    <w:rsid w:val="009F03A3"/>
    <w:rsid w:val="009F1015"/>
    <w:rsid w:val="00A147F4"/>
    <w:rsid w:val="00A72D1C"/>
    <w:rsid w:val="00AB1989"/>
    <w:rsid w:val="00AC3A55"/>
    <w:rsid w:val="00AD2E0E"/>
    <w:rsid w:val="00AD45EA"/>
    <w:rsid w:val="00AE72AB"/>
    <w:rsid w:val="00AF67E1"/>
    <w:rsid w:val="00B03149"/>
    <w:rsid w:val="00B34757"/>
    <w:rsid w:val="00B42D9B"/>
    <w:rsid w:val="00B45736"/>
    <w:rsid w:val="00B572F9"/>
    <w:rsid w:val="00B819D2"/>
    <w:rsid w:val="00B92F61"/>
    <w:rsid w:val="00B970B7"/>
    <w:rsid w:val="00C023A6"/>
    <w:rsid w:val="00C025EA"/>
    <w:rsid w:val="00C15A6C"/>
    <w:rsid w:val="00C20A79"/>
    <w:rsid w:val="00C80E65"/>
    <w:rsid w:val="00CA6E66"/>
    <w:rsid w:val="00CF4E83"/>
    <w:rsid w:val="00D0033A"/>
    <w:rsid w:val="00D243EE"/>
    <w:rsid w:val="00D26EFE"/>
    <w:rsid w:val="00D34A1F"/>
    <w:rsid w:val="00D50FEC"/>
    <w:rsid w:val="00D5361D"/>
    <w:rsid w:val="00D5717C"/>
    <w:rsid w:val="00D64D63"/>
    <w:rsid w:val="00D8056C"/>
    <w:rsid w:val="00D96F9D"/>
    <w:rsid w:val="00E00637"/>
    <w:rsid w:val="00E344F3"/>
    <w:rsid w:val="00E374BD"/>
    <w:rsid w:val="00E42DB3"/>
    <w:rsid w:val="00E84E49"/>
    <w:rsid w:val="00E97377"/>
    <w:rsid w:val="00EA09F4"/>
    <w:rsid w:val="00EA50E2"/>
    <w:rsid w:val="00EC7C12"/>
    <w:rsid w:val="00EE52F2"/>
    <w:rsid w:val="00EF03D8"/>
    <w:rsid w:val="00F04593"/>
    <w:rsid w:val="00F136B0"/>
    <w:rsid w:val="00F23231"/>
    <w:rsid w:val="00F30C27"/>
    <w:rsid w:val="00F36C7A"/>
    <w:rsid w:val="00F61DB7"/>
    <w:rsid w:val="00F6329A"/>
    <w:rsid w:val="00F83E14"/>
    <w:rsid w:val="00F84F24"/>
    <w:rsid w:val="00FF0601"/>
    <w:rsid w:val="02AF1060"/>
    <w:rsid w:val="02B32105"/>
    <w:rsid w:val="02D34F6C"/>
    <w:rsid w:val="0408119A"/>
    <w:rsid w:val="042C27CE"/>
    <w:rsid w:val="042D119E"/>
    <w:rsid w:val="04937F94"/>
    <w:rsid w:val="049D392B"/>
    <w:rsid w:val="04E15B27"/>
    <w:rsid w:val="054C44E7"/>
    <w:rsid w:val="05FD2A5A"/>
    <w:rsid w:val="074F2786"/>
    <w:rsid w:val="0808725D"/>
    <w:rsid w:val="0A7C4CB3"/>
    <w:rsid w:val="0B311EEC"/>
    <w:rsid w:val="0BBA0D79"/>
    <w:rsid w:val="0C004C37"/>
    <w:rsid w:val="0D0228A1"/>
    <w:rsid w:val="0D680699"/>
    <w:rsid w:val="0DFE70CA"/>
    <w:rsid w:val="0E084E4D"/>
    <w:rsid w:val="0E217CB9"/>
    <w:rsid w:val="0F0501A8"/>
    <w:rsid w:val="125F160D"/>
    <w:rsid w:val="13FC0C31"/>
    <w:rsid w:val="14B73123"/>
    <w:rsid w:val="15C81CFD"/>
    <w:rsid w:val="16C95AAE"/>
    <w:rsid w:val="18134333"/>
    <w:rsid w:val="18FB57EC"/>
    <w:rsid w:val="1A0D7720"/>
    <w:rsid w:val="1A7063E0"/>
    <w:rsid w:val="1C252A25"/>
    <w:rsid w:val="1DB86B21"/>
    <w:rsid w:val="200E410F"/>
    <w:rsid w:val="207037AF"/>
    <w:rsid w:val="211C2050"/>
    <w:rsid w:val="22410553"/>
    <w:rsid w:val="2291674E"/>
    <w:rsid w:val="23504C82"/>
    <w:rsid w:val="236146CF"/>
    <w:rsid w:val="23667BA1"/>
    <w:rsid w:val="24200A59"/>
    <w:rsid w:val="244E5DE7"/>
    <w:rsid w:val="24B806AC"/>
    <w:rsid w:val="277B2A0B"/>
    <w:rsid w:val="29FF14D8"/>
    <w:rsid w:val="2D1462C1"/>
    <w:rsid w:val="2EE24BE6"/>
    <w:rsid w:val="2F271B73"/>
    <w:rsid w:val="30DC1587"/>
    <w:rsid w:val="32CA366C"/>
    <w:rsid w:val="347347D5"/>
    <w:rsid w:val="34E04396"/>
    <w:rsid w:val="352D09AF"/>
    <w:rsid w:val="3595331A"/>
    <w:rsid w:val="361327BE"/>
    <w:rsid w:val="36B6241A"/>
    <w:rsid w:val="375527EB"/>
    <w:rsid w:val="37A10DE8"/>
    <w:rsid w:val="3A2C46CE"/>
    <w:rsid w:val="3A703AC8"/>
    <w:rsid w:val="3AE17864"/>
    <w:rsid w:val="3B26141A"/>
    <w:rsid w:val="3B2C72F9"/>
    <w:rsid w:val="3B973D2D"/>
    <w:rsid w:val="3BBE325B"/>
    <w:rsid w:val="3BE32FAB"/>
    <w:rsid w:val="3CC26A69"/>
    <w:rsid w:val="3DAC0308"/>
    <w:rsid w:val="3DC13768"/>
    <w:rsid w:val="3E2F7300"/>
    <w:rsid w:val="3F7504B3"/>
    <w:rsid w:val="3F8E07F8"/>
    <w:rsid w:val="3FB74A78"/>
    <w:rsid w:val="40103BD1"/>
    <w:rsid w:val="40DA0CFF"/>
    <w:rsid w:val="41076D79"/>
    <w:rsid w:val="418D23E7"/>
    <w:rsid w:val="477B0A7C"/>
    <w:rsid w:val="484C0D0D"/>
    <w:rsid w:val="48596B11"/>
    <w:rsid w:val="493350DD"/>
    <w:rsid w:val="4AF205AA"/>
    <w:rsid w:val="4CCD009C"/>
    <w:rsid w:val="4E3336E3"/>
    <w:rsid w:val="4EBB46B6"/>
    <w:rsid w:val="4EE8421A"/>
    <w:rsid w:val="50B10F04"/>
    <w:rsid w:val="50E2069D"/>
    <w:rsid w:val="58624D37"/>
    <w:rsid w:val="58831EEA"/>
    <w:rsid w:val="589D695C"/>
    <w:rsid w:val="58CA6B89"/>
    <w:rsid w:val="58F761BD"/>
    <w:rsid w:val="59AF1569"/>
    <w:rsid w:val="5A3E0521"/>
    <w:rsid w:val="5C08331A"/>
    <w:rsid w:val="5C6C7EAD"/>
    <w:rsid w:val="5CD2738C"/>
    <w:rsid w:val="5D041A28"/>
    <w:rsid w:val="5D873725"/>
    <w:rsid w:val="5F9F5F23"/>
    <w:rsid w:val="5FB3158D"/>
    <w:rsid w:val="60DC6345"/>
    <w:rsid w:val="621A31F4"/>
    <w:rsid w:val="62DE57C4"/>
    <w:rsid w:val="630512EE"/>
    <w:rsid w:val="640F6B86"/>
    <w:rsid w:val="645C38EC"/>
    <w:rsid w:val="66420C91"/>
    <w:rsid w:val="68424DDE"/>
    <w:rsid w:val="6B282260"/>
    <w:rsid w:val="6B86349B"/>
    <w:rsid w:val="6BAD2BE5"/>
    <w:rsid w:val="6BF72D0C"/>
    <w:rsid w:val="6F9C64A7"/>
    <w:rsid w:val="706F4EF1"/>
    <w:rsid w:val="71707201"/>
    <w:rsid w:val="721D2CBC"/>
    <w:rsid w:val="727E3A74"/>
    <w:rsid w:val="72DF1A99"/>
    <w:rsid w:val="746C703B"/>
    <w:rsid w:val="750A618F"/>
    <w:rsid w:val="75D2044E"/>
    <w:rsid w:val="76540582"/>
    <w:rsid w:val="798E0B8D"/>
    <w:rsid w:val="7A1A3949"/>
    <w:rsid w:val="7A9F53A3"/>
    <w:rsid w:val="7BC30572"/>
    <w:rsid w:val="7C0F7233"/>
    <w:rsid w:val="7D734042"/>
    <w:rsid w:val="7D974916"/>
    <w:rsid w:val="7E9854DC"/>
    <w:rsid w:val="7EEA223A"/>
    <w:rsid w:val="7FC770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4149D"/>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24149D"/>
  </w:style>
  <w:style w:type="paragraph" w:styleId="a5">
    <w:name w:val="footer"/>
    <w:basedOn w:val="a"/>
    <w:rsid w:val="0024149D"/>
    <w:pPr>
      <w:tabs>
        <w:tab w:val="center" w:pos="4153"/>
        <w:tab w:val="right" w:pos="8306"/>
      </w:tabs>
      <w:snapToGrid w:val="0"/>
      <w:jc w:val="left"/>
    </w:pPr>
    <w:rPr>
      <w:sz w:val="18"/>
      <w:szCs w:val="18"/>
    </w:rPr>
  </w:style>
  <w:style w:type="paragraph" w:styleId="a0">
    <w:name w:val="Body Text First Indent"/>
    <w:basedOn w:val="a6"/>
    <w:uiPriority w:val="99"/>
    <w:unhideWhenUsed/>
    <w:qFormat/>
    <w:rsid w:val="0024149D"/>
    <w:pPr>
      <w:spacing w:after="0"/>
      <w:ind w:firstLine="420"/>
    </w:pPr>
  </w:style>
  <w:style w:type="paragraph" w:styleId="a7">
    <w:name w:val="header"/>
    <w:basedOn w:val="a"/>
    <w:rsid w:val="0024149D"/>
    <w:pPr>
      <w:pBdr>
        <w:bottom w:val="single" w:sz="6" w:space="1" w:color="auto"/>
      </w:pBdr>
      <w:tabs>
        <w:tab w:val="center" w:pos="4153"/>
        <w:tab w:val="right" w:pos="8306"/>
      </w:tabs>
      <w:snapToGrid w:val="0"/>
      <w:jc w:val="center"/>
    </w:pPr>
    <w:rPr>
      <w:sz w:val="18"/>
      <w:szCs w:val="18"/>
    </w:rPr>
  </w:style>
  <w:style w:type="paragraph" w:styleId="a6">
    <w:name w:val="Body Text"/>
    <w:basedOn w:val="a"/>
    <w:uiPriority w:val="99"/>
    <w:unhideWhenUsed/>
    <w:qFormat/>
    <w:rsid w:val="0024149D"/>
    <w:pPr>
      <w:spacing w:after="120"/>
    </w:pPr>
  </w:style>
  <w:style w:type="paragraph" w:styleId="a8">
    <w:name w:val="List Paragraph"/>
    <w:basedOn w:val="a"/>
    <w:qFormat/>
    <w:rsid w:val="0024149D"/>
    <w:pPr>
      <w:ind w:firstLineChars="200" w:firstLine="420"/>
    </w:pPr>
    <w:rPr>
      <w:rFonts w:ascii="Calibri" w:hAnsi="Calibri"/>
      <w:szCs w:val="22"/>
    </w:rPr>
  </w:style>
  <w:style w:type="paragraph" w:customStyle="1" w:styleId="32k-neiwen">
    <w:name w:val="32k-neiwen"/>
    <w:basedOn w:val="a"/>
    <w:rsid w:val="0024149D"/>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qjylw.1mishu.com/" TargetMode="External"/><Relationship Id="rId5" Type="http://schemas.openxmlformats.org/officeDocument/2006/relationships/footnotes" Target="footnotes.xml"/><Relationship Id="rId10" Type="http://schemas.openxmlformats.org/officeDocument/2006/relationships/hyperlink" Target="http://wltxlw.1mishu.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12</Pages>
  <Words>782</Words>
  <Characters>4463</Characters>
  <Application>Microsoft Office Word</Application>
  <DocSecurity>0</DocSecurity>
  <PresentationFormat/>
  <Lines>37</Lines>
  <Paragraphs>10</Paragraphs>
  <Slides>0</Slides>
  <Notes>0</Notes>
  <HiddenSlides>0</HiddenSlides>
  <MMClips>0</MMClips>
  <ScaleCrop>false</ScaleCrop>
  <Company>Microsoft</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山西省右玉县广播电视服务中心2014年部门预算公开情况</dc:title>
  <dc:creator>User</dc:creator>
  <cp:lastModifiedBy>Administrator</cp:lastModifiedBy>
  <cp:revision>14</cp:revision>
  <cp:lastPrinted>2022-06-16T05:27:00Z</cp:lastPrinted>
  <dcterms:created xsi:type="dcterms:W3CDTF">2022-06-14T02:50:00Z</dcterms:created>
  <dcterms:modified xsi:type="dcterms:W3CDTF">2022-06-16T05:31:00Z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