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17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baseline"/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 w14:paraId="3B2BF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44"/>
          <w:szCs w:val="44"/>
        </w:rPr>
        <w:t>朔城区20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44"/>
          <w:szCs w:val="44"/>
        </w:rPr>
        <w:t>年财政预算执行情况</w:t>
      </w:r>
    </w:p>
    <w:p w14:paraId="0E50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44"/>
          <w:szCs w:val="44"/>
        </w:rPr>
        <w:t>和202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44"/>
          <w:szCs w:val="44"/>
        </w:rPr>
        <w:t>年财政预算（草案）的报告</w:t>
      </w:r>
    </w:p>
    <w:p w14:paraId="2DC5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  <w:t>日在朔州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区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  <w:t>朔城区第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  <w:t>届人民代表大会</w:t>
      </w:r>
    </w:p>
    <w:p w14:paraId="425E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  <w:t>第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i w:val="0"/>
          <w:caps w:val="0"/>
          <w:spacing w:val="0"/>
          <w:w w:val="100"/>
          <w:kern w:val="0"/>
          <w:sz w:val="32"/>
          <w:szCs w:val="32"/>
        </w:rPr>
        <w:t>次会议上）</w:t>
      </w:r>
    </w:p>
    <w:p w14:paraId="31A0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Fonts w:ascii="仿宋" w:hAnsi="仿宋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 w14:paraId="49C9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baseline"/>
        <w:rPr>
          <w:rFonts w:ascii="楷体_GB2312" w:hAnsi="仿宋" w:eastAsia="楷体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楷体_GB2312" w:hAnsi="仿宋" w:eastAsia="楷体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朔城区财政局局长</w:t>
      </w:r>
      <w:r>
        <w:rPr>
          <w:rFonts w:hint="eastAsia" w:ascii="楷体_GB2312" w:hAnsi="仿宋" w:eastAsia="楷体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仿宋" w:eastAsia="楷体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周庆山</w:t>
      </w:r>
    </w:p>
    <w:p w14:paraId="4EF5C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baseline"/>
        <w:rPr>
          <w:rFonts w:ascii="仿宋" w:hAnsi="仿宋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</w:p>
    <w:p w14:paraId="7EF2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both"/>
        <w:textAlignment w:val="baseline"/>
        <w:rPr>
          <w:rFonts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各位代表:</w:t>
      </w:r>
    </w:p>
    <w:p w14:paraId="2003A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Fonts w:ascii="仿宋_GB2312" w:hAnsi="仿宋" w:eastAsia="仿宋_GB2312" w:cs="Times New Roman"/>
          <w:b w:val="0"/>
          <w:i w:val="0"/>
          <w:caps w:val="0"/>
          <w:spacing w:val="0"/>
          <w:w w:val="1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受区人民政府委托，我向大会报告朔城区20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年财政预算执行情况和202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年财政预算草案，请予审议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b w:val="0"/>
          <w:i w:val="0"/>
          <w:caps w:val="0"/>
          <w:spacing w:val="0"/>
          <w:w w:val="100"/>
          <w:kern w:val="0"/>
          <w:sz w:val="32"/>
          <w:szCs w:val="32"/>
        </w:rPr>
        <w:t>并请各位政协委员和列席人员提出意见。</w:t>
      </w:r>
    </w:p>
    <w:p w14:paraId="54963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Fonts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</w:rPr>
        <w:t>一、20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21</w:t>
      </w:r>
      <w:r>
        <w:rPr>
          <w:rFonts w:hint="eastAsia" w:ascii="黑体" w:hAnsi="仿宋" w:eastAsia="黑体" w:cs="Calibri"/>
          <w:b w:val="0"/>
          <w:i w:val="0"/>
          <w:caps w:val="0"/>
          <w:spacing w:val="0"/>
          <w:w w:val="100"/>
          <w:sz w:val="32"/>
          <w:szCs w:val="32"/>
        </w:rPr>
        <w:t>年全区财政预算执行情况</w:t>
      </w:r>
    </w:p>
    <w:p w14:paraId="21C723B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2021年，面对错综复杂的经济环境和新冠疫情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冲击</w:t>
      </w:r>
      <w:r>
        <w:rPr>
          <w:rFonts w:hint="eastAsia" w:ascii="仿宋_GB2312" w:hAnsi="仿宋_GB2312" w:eastAsia="仿宋_GB2312" w:cs="仿宋_GB2312"/>
          <w:sz w:val="32"/>
          <w:szCs w:val="32"/>
        </w:rPr>
        <w:t>等诸多困难挑战，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财政工作在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区委、区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政府的坚强领导下，始终坚持以习近平新时代中国特色社会主义思想为指导，深入学习贯彻习近平总书记视察山西重要讲话重要指示精神，全面落实中央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、省委、市委和区委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经济工作会议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，坚持稳中求进总基调，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聚焦全区中心任务、重点工作和重大项目，强化使命担当，狠抓主责主业，强力推进收入组织、支出保障、风险防范、财政改革和监督管理，为全区社会稳定和经济发展大局提供有力支撑和保障，实现“十四五”良好开局。</w:t>
      </w:r>
    </w:p>
    <w:p w14:paraId="4E5E1CA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（一）一般公共预算执行情况</w:t>
      </w:r>
    </w:p>
    <w:p w14:paraId="4E1BBF6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收入情况</w:t>
      </w:r>
    </w:p>
    <w:p w14:paraId="0057A1B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区本级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收入完成93426万元，为年初预算的120.55%，同比增长26.61%。其中:税收收入完成68883万元，为年初预算70500万元的97.71%，同比增长42.76%，短收1617万元。非税收入完成24543万元，为年初预算7000万元的350.61%，同比下降3.90%，增收17543万元。</w:t>
      </w:r>
    </w:p>
    <w:p w14:paraId="3CC83BE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税收收入完成68883万元，其中：增值税完成24200万元，为年初预算的100.83%，同比增长40.82%；企业所得税完成3433万元，为年初预算的92.78%，同比增长88.73%；个人所得税完成909万元，为年初预算的60.60%，同比增长15.21%%；资源税完成5280万元，为年初预算的96%，同比增长63.27%；城市维护建设税完成6219万元，为年初预算的113.07%，同比增长43.39%；房产税完成2112万元，为年初预算的64%，同比下降2.22%；印花税完成1597万元，为年初预算的63.88%，同比增长21.26%；城镇土地使用税完成3234万元，为年初预算的49.75%，同比下降37.26%；土地增值税完成8116万元，为年初预算的147.56%，同比增长98.34%；车船税完成3046万元，为年初预算的67.69%，同比下降14%；耕地占用税完成486万元，为年初预算的27%，同比下降49.64%；契税完成9995万元，为年初预算的181.73%，同比增长191.40%；环境保护税完成256万元，为年初预算的36.57%，同比增长12.78%。</w:t>
      </w:r>
    </w:p>
    <w:p w14:paraId="441AD188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非税收入完成24543万元，其中：专项收入完成10564万元，为年初预算的301.83%，同比增长246.59%；行政性收费收入完成2036万元，为年初预算的783.08%，同比下降66.30%；罚没收入完成6282万元，为年初预算的418.80%，同比增长308.19%；国有资产有偿使用收入完成3270万元，为年初预算的204.38%，同比下降77.88%；政府住房基金收入191万元，其他收入2200万元。</w:t>
      </w:r>
    </w:p>
    <w:p w14:paraId="717AA3FB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支出情况</w:t>
      </w:r>
    </w:p>
    <w:p w14:paraId="51CA837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全区一般公共预算支出296721万元，为调整预算的88.29%，同比增长0.33%。其中：</w:t>
      </w:r>
    </w:p>
    <w:p w14:paraId="29F66AE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服务支出31964万元，为调整预算的98.93%，同比增长6.46%；国防支出2445万元，为调整预算的100%，同比增长840.38%；公共安全支出2607万元，为调整预算的97.17%，同比增长16.28%；教育支出62170万元，为调整预算的80.25%，同比下降1.63%；科学技术支出1126万元，为调整预算的97.32%，同比增长309.45%;文化体育与传媒支出2644万元，为调整预算的99.85%，同比下降37.23%；社会保障和就业支出47770万元，为调整预算的99.31%，同比增长11.64%；卫生健康支出22983万元，为调整预算的90.50%，同比下降11.40%；节能环保支出17621万元，为调整预算的68.53%，同比下降30.34%；城乡社区事务支出24337万元，为调整预算的96.52%，同比增长51.93%；农林水支出40349万元，为调整预算的89.37%，同比下降21.15%；交通运输支出6393万元，为调整预算的65.85%，同比增长118.94%；资源勘探信息等支出6230万元，为调整预算的100%，同比增长890.46%；商业服务业等支出400万元，为调整预算的99.26%，同比增长8.40%；金融支出1000万元，为调整预算的100%；自然资源海洋气象等支出8967万元，为调整预算的99.92%，同比增长201.51%；住房保障支出11987万元，为调整预算的84.79%，同比下降45.83%；粮油物资储备支出353万元，为调整预算的100%，同比下降33.77%；灾害防治及应急管理支出3522万元，为调整预算的69.07%，同比增长10.82%；其他支出281万元，为调整预算的90.94%，同比增长15.16%；债务付息支出1563万元，为调整预算的100%，同比增长18.23%；债务发行费用支出9万元，为调整预算的100%，同比下降35.71%。</w:t>
      </w:r>
    </w:p>
    <w:p w14:paraId="25657BF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平衡情况</w:t>
      </w:r>
    </w:p>
    <w:p w14:paraId="2296B7B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2021年全区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一般公共预算收入93426万元；上级转移支付收入209203万元（其中：返还性收入14504万元、一般性转移支付收入141217万元、专项移支付收入53482万元）；上年结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余24213万元；债务转贷收入13284万元；动用预算稳定调节基金23844万元；调入资金7847万元。全年收入总计371817万元。</w:t>
      </w:r>
    </w:p>
    <w:p w14:paraId="3447028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一般公共预算支出296721万元，上解支出13109万元，债务还本支出5147万元，安排预算稳定调节基金17484万元，全年支出总计332461万元。</w:t>
      </w:r>
    </w:p>
    <w:p w14:paraId="4E93333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</w:rPr>
        <w:t>收支相抵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结余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39356万元，结转下年。</w:t>
      </w:r>
    </w:p>
    <w:p w14:paraId="4BC46AA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（二）政府性基金预算执行情况</w:t>
      </w:r>
    </w:p>
    <w:p w14:paraId="5335201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全区政府性基金收入完成67556万元，其中：区本级当年完成39721万元，为年初预算的180.32%，同比下降6.06%；上级转移性支付收入1955万元；债务转贷收入13921万元；上年结余11959万元。</w:t>
      </w:r>
    </w:p>
    <w:p w14:paraId="06445E2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2、2021年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全区政府性基金支出63123万元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其中：当年支出57194万元，为调整预算的92.81%，同比增长75.86%；调入一般公共预算资金8万元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债务还本支出5921万元。</w:t>
      </w:r>
    </w:p>
    <w:p w14:paraId="6FAFF34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000000"/>
          <w:spacing w:val="0"/>
          <w:w w:val="100"/>
          <w:sz w:val="32"/>
          <w:szCs w:val="32"/>
        </w:rPr>
        <w:t>年底收支相抵结余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4433万元，结转下年。</w:t>
      </w:r>
    </w:p>
    <w:p w14:paraId="6539CF8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（三）社会保险基金预算执行情况</w:t>
      </w:r>
    </w:p>
    <w:p w14:paraId="210F773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全区社会保险基金预算收入完成31880万元，年初结余36889万元，支出33762万元，年底滚存结余35007万元。</w:t>
      </w:r>
    </w:p>
    <w:p w14:paraId="2B244010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主要收支项目执行情况包括：城乡居民基本养老保险基金收入10896万元，支出7397万元；机关事业单位基本养老保险基金收入20984万元，支出26365万元。</w:t>
      </w:r>
    </w:p>
    <w:p w14:paraId="31DB6AA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（四）国有资本经营预算执行情况</w:t>
      </w:r>
    </w:p>
    <w:p w14:paraId="73126354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国有资本经营预算收入98万元，其中：上年结余45万元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上级补助收入53万元。国有资本经营预算支出98万元，年终没有结余。</w:t>
      </w:r>
    </w:p>
    <w:p w14:paraId="2C594AE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（五）债务情况</w:t>
      </w:r>
    </w:p>
    <w:p w14:paraId="43E89D0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2021年底，全区政府债务余额114965万元，控制在市财政局下达的债务限额之内，政府债务率为26.16%。</w:t>
      </w:r>
    </w:p>
    <w:p w14:paraId="46D7FA8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（六）落实区九届人大一次会议有关决议情况</w:t>
      </w:r>
    </w:p>
    <w:p w14:paraId="6C3DDF3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区九届人大一次会议有关决议和区人大财政经济委员会的审查意见，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主要从以下几个方面做好财政工作。</w:t>
      </w:r>
    </w:p>
    <w:p w14:paraId="0961337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一是强化收入征收。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动态控管重点项目立项、开工、资金使用等涉税信息，及时清理欠税，确保税收足额入库应收尽收。积极争取上级资金和政府债券，支撑我区重点工程和重大项目建设。2021年累计争取中央省市转移支付209203万元，获得新增政府债券16144万元，其中：一般债券资金8144万元，专项债券8000万元。对上级转移支付资金结转一年以上、本级当年预算安排的结余资金全部收回。</w:t>
      </w:r>
    </w:p>
    <w:p w14:paraId="459D4FA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二是强化助企服务。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聚焦全区产业发展方向，充分发挥财政职能作用，精准有效服务企业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落实国家减税降费政策，不断激发市场主体活力，助力企业发展壮大。全年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减税降费10492万元，同比增加28.5%。</w:t>
      </w:r>
    </w:p>
    <w:p w14:paraId="5C91E1D8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强化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攻坚保障。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巩固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拓展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脱贫攻坚成果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专项资金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363万元，支持开展玉米保险、能繁母猪育肥猪保险、奶牛保险，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巩固拓展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脱贫攻坚成果同乡村振兴有效衔接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。制定《朔城区政府隐性债务及中长期支出责任化解方案》和《朔城区政府性债务风险应急处置预案》，不断健全完善债务风险防范制度体系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化解各类隐性债务70.36万元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助力打赢防范化解政府债务风险攻坚战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争取中央冬季清洁取暖补助资金12661.79万元，助力打好污染防治攻坚战。</w:t>
      </w:r>
    </w:p>
    <w:p w14:paraId="6E0970C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四是强化民生保障。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区社保、教育、医疗卫生等民生支出执行247216万元，占一般公共预算支出的83.32%，有力地增强了人民群众的获得感、幸福感、安全感。安排资金33131.88万元用于提高居民基本养老保险、医疗保险、农村低保等民生保障标准，达到省定水平。安排资金1836.09万元推动人才强区战略的实施。全区教育一般公共预算投入77484万元。下达学生饮用奶资金370.41万元，惠及全区义务教育阶段中小学寄宿学生1.05万人。下达资金915.3万元落实区直中小学班主任津贴。</w:t>
      </w:r>
    </w:p>
    <w:p w14:paraId="27B6BC2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五是强化采购管理。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建设政府采购电子平台，开通在线监管功能，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畅通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投诉渠道，进一步提高采购效率和透明度。围绕规范采购流程，对采购人和代理机构进行培训，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累计培训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240余人。</w:t>
      </w:r>
    </w:p>
    <w:p w14:paraId="61A9AA4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六是强化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财政改革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积极推进预算管理一体化工作，系统上线以来，校验审核预算资金7434笔，397802万元。全面实施预算绩效管理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建立完善涵盖绩效目标、绩效跟踪、绩效评价、结果运用全过程的预算绩效管理制度体系。完成258个项目预算绩效评价工作，涉及资金137800万元。</w:t>
      </w:r>
    </w:p>
    <w:p w14:paraId="14928B5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在肯定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成绩的同时，我们也清醒认识到，当前财政运行中还存在一些突出矛盾和问题。比如，财政收入对煤炭产业、房地产行业依赖程度较高，持续稳定增收的基础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不够牢固；收支矛盾突出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依法理财、科学理财的水平不够高等。对此，我们将积极采取措施认真加以解决，也恳请各位代表、委员一如既往地对财政工作给予指导和支持。</w:t>
      </w:r>
    </w:p>
    <w:p w14:paraId="6148B4A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二、2022年预算草案</w:t>
      </w:r>
    </w:p>
    <w:p w14:paraId="2EC06E7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（一）2022年预算安排总体原则</w:t>
      </w:r>
    </w:p>
    <w:p w14:paraId="429ED7D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一是科学预测财政收入。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充分考虑目前我区经济企稳向好的大好形势，减税降费、“放管服”改革以及营商环境改善等积极因素，科学合理制定收入计划。加强税收征管，加大非税收入力度，确保应收尽收，做实做强财政收入工作。</w:t>
      </w:r>
    </w:p>
    <w:p w14:paraId="2F2FBCE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二是全面实施零基预算。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预算编制将彻底消除“支出基数”的概念，紧紧把握项目核心这个关键、实行“四个取消”，取消部门单位预算基数；取消单位项目支出安排与收入挂钩，根据单位支出需求统筹安排预算；取消政策到期项目、一次性项目、没有中央省委省政府或市委市政府政策及区委区政府依据的项目；取消先确定项目预算总额再确定具体项目的编制方式。坚持“六个结合”，将预算安排与事权和支出责任划分相结合、与预算执行进度相结合、与绩效管理相结合、与项目细化程度相结合、与存量资金规模相结合、与审计查出问题相结合。</w:t>
      </w:r>
    </w:p>
    <w:p w14:paraId="6DA9C45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三是集中财力办大事。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把握项目这个关键，盘活各类财政资金、国有资源和资产，聚焦战略任务安排财政资金。政府带头过“紧日子”，继续压缩一般性支出和“三公”经费预算，严格落实过“紧日子”要求，原则上非刚性运转类支出压减10%。</w:t>
      </w:r>
    </w:p>
    <w:p w14:paraId="5E3A2B62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四是积极防范化解政府债务风险。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坚持市场化、法治化原则，积极化解隐性债务存量，坚决遏制隐性债务增量。</w:t>
      </w:r>
    </w:p>
    <w:p w14:paraId="3A92AA68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五是进一步规范财政预算收支和绩效管理。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预算管理一体化系统，实现对财政资金“横向到边、纵向到底”的全流程监控，及时发现和纠正财政收支运行中存在的问题。同时，坚持少花钱、多办事、办好事的原则，将绩效管理深度融入预算编制、执行、监督全过程，加强绩效目标管理、绩效运行监控和绩效评价结果运用，大力削减或取消低效无效支出，提高财政资金配置效率和使用效益。</w:t>
      </w:r>
    </w:p>
    <w:p w14:paraId="2FF6BEDA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（二）2022年收支预算</w:t>
      </w:r>
    </w:p>
    <w:p w14:paraId="17C94E7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一般公共预算</w:t>
      </w:r>
    </w:p>
    <w:p w14:paraId="24C1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一般公共预算收入</w:t>
      </w:r>
    </w:p>
    <w:p w14:paraId="26A8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①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一般公共预算收入100900万元，比2021年完成数增长8%。其中：税收收入72884万元，增长5.81%；非税收入28016万元，增长14.15%。</w:t>
      </w:r>
    </w:p>
    <w:p w14:paraId="5771E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②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上级转移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性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支付收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入156386万元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 w14:paraId="3CBF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default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③一般债券收入6000万</w:t>
      </w:r>
    </w:p>
    <w:p w14:paraId="37AE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④上年结余39356万元</w:t>
      </w:r>
    </w:p>
    <w:p w14:paraId="4527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收入总计302462万元</w:t>
      </w:r>
    </w:p>
    <w:p w14:paraId="713AE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一般公共预算支出</w:t>
      </w:r>
    </w:p>
    <w:p w14:paraId="3573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①上解支出8870万元。</w:t>
      </w:r>
    </w:p>
    <w:p w14:paraId="7A8B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②有明确用途的转移性支付资金74241万元。分别是：上年结转专项转移支付39356万元，当年一般性转移支付33035万元，专项转移支付1850万元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3834B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③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区本级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219531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29.95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%。</w:t>
      </w:r>
    </w:p>
    <w:p w14:paraId="5A793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主要项目安排情况：教育支出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46130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%；科学技术支出1085万元；社会保障和就业支出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24838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万元；增长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27.88%；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卫生健康支出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16700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%；节能环保支出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3580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69.99%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；城乡社区支出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21242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万元，增长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71.18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%；农林水支出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19285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万元；交通运输支出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6799万元，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148.14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%；粮油物资储备支出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2304万元；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住房保障支出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1200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万元。</w:t>
      </w:r>
    </w:p>
    <w:p w14:paraId="4CF5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Calibri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支出总计302462万元</w:t>
      </w:r>
    </w:p>
    <w:p w14:paraId="7B0F517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三公经费预算情况</w:t>
      </w:r>
    </w:p>
    <w:p w14:paraId="35F4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区级公共预算安排“三公”经费预算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700.88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万元，较2021年预算减少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8.09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万元，下降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%。其中公务接待费387.22万元、因公出国(境)费用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9万元、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公务用车购置费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41.76万元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及公务用车运行维护费262.9万元。</w:t>
      </w:r>
    </w:p>
    <w:p w14:paraId="48E3D64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政府性基金预算</w:t>
      </w:r>
    </w:p>
    <w:p w14:paraId="19F77A3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收入情况</w:t>
      </w:r>
    </w:p>
    <w:p w14:paraId="266AFDD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政府性基金预算收入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39814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(国有土地使用权出让收入35814万元、城市基础设施配套费收入4000万元)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，转移支付收入127万元，上年结余收入4433万元，专项债券转贷收入10000万元，收入总计为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54374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万元。</w:t>
      </w:r>
    </w:p>
    <w:p w14:paraId="5AA983E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支出情况</w:t>
      </w:r>
    </w:p>
    <w:p w14:paraId="32779BC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政府性基金预算支出总计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54374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万元（文化旅游体育与传媒支出16万元、社会保障和就业支出275万元、城乡社区支出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38967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万元、农林水支出11万元、其他支出13190万元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,债务付息支出1915万元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）。</w:t>
      </w:r>
    </w:p>
    <w:p w14:paraId="2D7FCCC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社会保险基金预算</w:t>
      </w:r>
    </w:p>
    <w:p w14:paraId="65F53F4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43" w:firstLineChars="200"/>
        <w:jc w:val="both"/>
        <w:textAlignment w:val="baseline"/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收入情况</w:t>
      </w:r>
    </w:p>
    <w:p w14:paraId="6954302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240" w:lineRule="auto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①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上年结余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35007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33346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1661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 xml:space="preserve">万元。    </w:t>
      </w:r>
    </w:p>
    <w:p w14:paraId="6071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②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本年收入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42064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12411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29653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万元。</w:t>
      </w:r>
    </w:p>
    <w:p w14:paraId="43E1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收入总计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75962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万元。</w:t>
      </w:r>
    </w:p>
    <w:p w14:paraId="469F7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3" w:firstLineChars="200"/>
        <w:jc w:val="both"/>
        <w:textAlignment w:val="baseline"/>
        <w:rPr>
          <w:rFonts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Calibri"/>
          <w:b/>
          <w:bCs/>
          <w:i w:val="0"/>
          <w:caps w:val="0"/>
          <w:color w:val="000000"/>
          <w:spacing w:val="0"/>
          <w:w w:val="100"/>
          <w:sz w:val="32"/>
          <w:szCs w:val="32"/>
        </w:rPr>
        <w:t>支出情况</w:t>
      </w:r>
    </w:p>
    <w:p w14:paraId="2B010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202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年全区社会保险支出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37618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8003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29615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万元。</w:t>
      </w:r>
    </w:p>
    <w:p w14:paraId="443AE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640" w:firstLineChars="200"/>
        <w:jc w:val="both"/>
        <w:textAlignment w:val="baseline"/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收支相抵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滚存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结余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39453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万元。分别是：城乡居民基本养老保险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37754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万元、机关事业单位基本养老保险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1669</w:t>
      </w:r>
      <w:r>
        <w:rPr>
          <w:rFonts w:hint="eastAsia" w:ascii="仿宋_GB2312" w:hAnsi="仿宋" w:eastAsia="仿宋_GB2312" w:cs="Calibri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  <w:t>万元。</w:t>
      </w:r>
    </w:p>
    <w:p w14:paraId="4014C52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国有资本经营预算</w:t>
      </w:r>
    </w:p>
    <w:p w14:paraId="7832F1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2022年，朔城区无国有资本经营预算。</w:t>
      </w:r>
    </w:p>
    <w:p w14:paraId="7654BA1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债务情况</w:t>
      </w:r>
    </w:p>
    <w:p w14:paraId="6E3EA6D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上级已下达我区2022年新增政府债券额度16000万元，其中：</w:t>
      </w:r>
    </w:p>
    <w:p w14:paraId="7E0E825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债券6000万元，包括新建第八幼儿园1000万元、第二幼儿园改扩建1000万元、六小改扩建2170万元、福源附属幼儿园扩建640万元、十中附属育儿园扩建720万元、八小附属幼儿园扩建470万元；专项债券10000万元，用于人民医院改扩建项目。</w:t>
      </w:r>
    </w:p>
    <w:p w14:paraId="00D03E1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一般债券以一般公共预算收入偿还，专项债券以对应的政府性基金或专项收入偿还。</w:t>
      </w:r>
    </w:p>
    <w:p w14:paraId="5F97DCC5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三、完成2022年预算任务的主要措施</w:t>
      </w:r>
    </w:p>
    <w:p w14:paraId="61BD65CC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财政工作坚持以习近平新时代中国特色社会主义思想为指导，全面贯彻党的十九大和十九届历次全会精神，深入贯彻习近平总书记视察山西重要讲话重要指示精神，认真落实中央和省委省政府、市委市政府、区委区政府关于财政经济工作的各项部署，围绕“建设市域核心区、打造品质新朔城”奋斗目标，把稳中求进工作总基调贯穿全年财政工作始终，对标前行，苦干实干，不断提升财政保障能力，助力全区全方位推进高质量发展。</w:t>
      </w:r>
    </w:p>
    <w:p w14:paraId="4D0554D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坚持全面从严治党，进一步压实党建责任。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党建作为财政工作的统揽，坚决拥护“两个确立”，增强“四个意识”、坚定“四个自信”、做到“两个维护”；进一步严明党的政治纪律和政治规矩，加强政治思想建设，加强组织队伍建设，加强作风纪律建设，加强反腐倡廉建设，不断提高财政党建质量和水平，激励财政干部忠诚履职、勇于担当，营造风清气正的财政理财环境。</w:t>
      </w:r>
    </w:p>
    <w:p w14:paraId="40CF916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（二）加大组织收入力度，提升财政保障能力。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区委、区政府的经济发展思路，力争完成全年财政工作任务，并在实际工作中尽可能争取更好结果。一是厚植支撑根基。财税部门加强联动，多管齐下，挖掘增收潜力，堵塞征管漏洞，确保应收尽收。加强动态管理，严格税收征管，通过财税库银联席会议制度和财政人行联网系统，动态掌握各部门、各税种实时入库情况，及时调整征收计划，督促各执法部门加快违法违规处理和罚没资产移交进度，确保各项罚没收入应缴尽缴，争取超额完成征收任务。二是加大投资力度。围绕产业转型、重大基础设施、重大社会民生项目，不断拓展资金来源渠道，想方设法加强资金供给。精准把握中央、省、市政策资金支持的方向重点，与主管部门协同配合，建立项目库，做好项目谋划、储备和申报，争取中央、省、市财政支持。三是落实好减税降费政策。深入中小微企业、个体工商户加强政策宣传，不折不扣落实各项税费优惠政策。</w:t>
      </w:r>
    </w:p>
    <w:p w14:paraId="2A5CFD5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（三）持续优化支出结构，提高资金使用效益。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一是加大统筹力度。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财政资金与单位资金，单位依法依规将取得的各类收入全部纳入单位预算，编制预算时优先使用单位资金安排支出预算。统筹本级资金与上级资金，原则上上级资金能够满足项目支出需求的，区级不再安排相关预算资金。强化部门和单位预算管理，年初预算批复后，除上级和区委区政府出台政策、特殊民生需要以及不可抗力等应急救灾以外，执行中一般不追加预算，各部门原则上不增加新的政策性支出，必须增加的通过以后年度预算安排资金。盘活各类存量资源，完善结转结余资金收回使用机制，健全财政存量资金与预算安排统筹结合的机制。建立健全大事要事项目库，新增财力重点用于项目库项目，同时统筹相关资金予以倾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二是深化支出改革。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牢固树立过“紧日子”思想，不断完善过紧日子的制度体系。将培训费、会议费、差旅费、“三公”经费等该减的减、该压的压，严禁铺张浪费、敞口支出。实施预算执行进度考核通报制度，对每个月预算执行不达序时进度的部门，非刚性运转类支出压减1%；对连续三个月预算执行不达序时进度的部门，非刚性运转类支出压减3%；对全年预算执行进度低于80%的部门，非刚性运转类支出压减5%；对预算执行进度慢的项目，取消或压减预算安排，有效控制新增结转结余资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三是强化全流程管理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继续巩固深化国库集中支付制度改革，确保财政预算管理一体化系统平稳运行。严格预算绩效管理，扎实开展事前绩效评估，并将评估结果作为申请预算的必要条件，强化绩效运行监控和绩效评价结果应用，加大财政投资评审力度，规范政府采购行为，有效节约资金，提高资金使用效益，把有限的资金花在刀刃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四是加强政府债务管理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健全政府依法适度举债机制，加强新增债务管理，精准投向重点领域和重大项目。坚持以稳为主，全力防范化解政府债务风险。按照坚定、可控、有序、适度的原则，坚决遏制隐性债务增量，压减隐性债务存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五是提升政府采购服务水平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健全现代政府采购制度体系，完善在线监管功能，全程掌握政府采购过程，创优政府采购电子平台，进一步提高了采购效率和透明度，大幅度提升政府采购服务水平，畅通公开投诉渠道，及时全面在线受理。引深业务培训，加强监督检查。</w:t>
      </w:r>
    </w:p>
    <w:p w14:paraId="4C5D652B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（四）坚持民生投入优先，切实保障改善民生。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始终做到民生投入优先安排，民生资金优先调度，民生事业优先发展。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一是推进巩固拓展脱贫攻坚成果同乡村振兴有效衔接。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“四个不摘”要求，保持财政支持政策和资金规模总体稳定，重点向巩固拓展脱贫攻坚成果任务重、乡村振兴底子差的乡镇倾斜。健全防止返贫的动态监测和帮扶机制，巩固“两不愁三保障”成果。继续加强财政扶贫资金监管监控，强化扶贫项目资金绩效管理，保证项目实施达标达效。抓好脱贫攻坚与乡村振兴的有效衔接，保持帮扶政策的总体稳定。建立乡村振兴投入保障机制。提高土地出让收入用于农业农村比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二是大力支持教育文化事业。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基础教育，构建优质教育体系。认真落实国家关于义务教育“双减”和规范民办教育等有关政策。加大城乡义务教育补助经费投入，加强薄弱环节改善与能力提升，提高教师工资待遇，促进义务教育优质均衡发展。持续扩大普惠性学前教育资源。全面贯彻落实学生资助全覆盖工程，足额安排学生资助经费。支持发展文化事业产业，健全基本公共文化服务财政保障机制，稳步提高基本公共文化服务均等化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三是持续加强社会保障。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城乡居民补充养老保险制度。提高城乡居民最低生活保障标准。做好社会救助、社会福利、慈善、优抚安置等工作。强化就业优先政策，保障就业资金持续稳定投入，加大对重点群体就业的帮扶，推动稳就业保住基本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四是提升医疗卫生服务水平。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完善城乡居民医保财政补助政策，提高基本公共卫生服务财政保障水平。</w:t>
      </w:r>
    </w:p>
    <w:p w14:paraId="554E52AF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位代表，做好2022年财政工作，任务艰巨、责任重大。我们将认真贯彻区委、区政府的决策部署，自觉接受人大的监督，虚心听取政协的意见和建议，牢固树立过紧日子的思想，扎实做好财政预算各项工作，为全方位推动高质量发展，奋力建设市域核心区、打造品质新朔城做出更大的贡献，以优异成绩迎接党的二十大胜利召开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D3F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71CE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571CE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77BDD"/>
    <w:multiLevelType w:val="singleLevel"/>
    <w:tmpl w:val="84A77BD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D588AD"/>
    <w:multiLevelType w:val="singleLevel"/>
    <w:tmpl w:val="97D588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A4BC988"/>
    <w:multiLevelType w:val="singleLevel"/>
    <w:tmpl w:val="FA4BC98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94C204"/>
    <w:multiLevelType w:val="singleLevel"/>
    <w:tmpl w:val="0094C204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1C0FEBB5"/>
    <w:multiLevelType w:val="singleLevel"/>
    <w:tmpl w:val="1C0FEBB5"/>
    <w:lvl w:ilvl="0" w:tentative="0">
      <w:start w:val="3"/>
      <w:numFmt w:val="decimal"/>
      <w:suff w:val="nothing"/>
      <w:lvlText w:val="（%1）"/>
      <w:lvlJc w:val="left"/>
    </w:lvl>
  </w:abstractNum>
  <w:abstractNum w:abstractNumId="5">
    <w:nsid w:val="342F69A3"/>
    <w:multiLevelType w:val="singleLevel"/>
    <w:tmpl w:val="342F69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E6FAB"/>
    <w:rsid w:val="00CC65B7"/>
    <w:rsid w:val="01BD12F0"/>
    <w:rsid w:val="01FF1923"/>
    <w:rsid w:val="056F22D4"/>
    <w:rsid w:val="095C092D"/>
    <w:rsid w:val="0A1F35D8"/>
    <w:rsid w:val="0BF10B5F"/>
    <w:rsid w:val="0C7B7516"/>
    <w:rsid w:val="0C8E37AC"/>
    <w:rsid w:val="0D1365F6"/>
    <w:rsid w:val="0D2450BB"/>
    <w:rsid w:val="0DE454F1"/>
    <w:rsid w:val="0E95193D"/>
    <w:rsid w:val="0F1E2EF1"/>
    <w:rsid w:val="0F562D00"/>
    <w:rsid w:val="0FE811C2"/>
    <w:rsid w:val="0FF71389"/>
    <w:rsid w:val="10710FF0"/>
    <w:rsid w:val="10A072CF"/>
    <w:rsid w:val="13F36C89"/>
    <w:rsid w:val="14AC788B"/>
    <w:rsid w:val="154B2554"/>
    <w:rsid w:val="15B7658B"/>
    <w:rsid w:val="15D822D0"/>
    <w:rsid w:val="168E50BE"/>
    <w:rsid w:val="17EB1D34"/>
    <w:rsid w:val="1897643A"/>
    <w:rsid w:val="18E9B831"/>
    <w:rsid w:val="1A155FF9"/>
    <w:rsid w:val="1D69308E"/>
    <w:rsid w:val="1D978FA0"/>
    <w:rsid w:val="1DBD1C5B"/>
    <w:rsid w:val="1DC793FC"/>
    <w:rsid w:val="1E0F0BE0"/>
    <w:rsid w:val="1E9F849B"/>
    <w:rsid w:val="1ECF3657"/>
    <w:rsid w:val="1FBD51AC"/>
    <w:rsid w:val="1FFF1E03"/>
    <w:rsid w:val="214D26EF"/>
    <w:rsid w:val="21763DCD"/>
    <w:rsid w:val="22180B38"/>
    <w:rsid w:val="223063DF"/>
    <w:rsid w:val="22E50C34"/>
    <w:rsid w:val="23364C3A"/>
    <w:rsid w:val="23A81F37"/>
    <w:rsid w:val="24305A06"/>
    <w:rsid w:val="2436454E"/>
    <w:rsid w:val="24547947"/>
    <w:rsid w:val="2645124A"/>
    <w:rsid w:val="26B17547"/>
    <w:rsid w:val="27977220"/>
    <w:rsid w:val="290A55BE"/>
    <w:rsid w:val="292A4D20"/>
    <w:rsid w:val="298B154A"/>
    <w:rsid w:val="2A2B76CD"/>
    <w:rsid w:val="2A5B56D8"/>
    <w:rsid w:val="2C091017"/>
    <w:rsid w:val="2C41002B"/>
    <w:rsid w:val="2C96511C"/>
    <w:rsid w:val="2C9A4A6C"/>
    <w:rsid w:val="2D4F51DC"/>
    <w:rsid w:val="2E29530E"/>
    <w:rsid w:val="2EDF37E8"/>
    <w:rsid w:val="2EF75A16"/>
    <w:rsid w:val="2FED3939"/>
    <w:rsid w:val="31C47323"/>
    <w:rsid w:val="33115BB3"/>
    <w:rsid w:val="341BFF69"/>
    <w:rsid w:val="34EA0520"/>
    <w:rsid w:val="3569443C"/>
    <w:rsid w:val="36B7F671"/>
    <w:rsid w:val="37CC2B33"/>
    <w:rsid w:val="37FFC1AE"/>
    <w:rsid w:val="3A505143"/>
    <w:rsid w:val="3B481FB1"/>
    <w:rsid w:val="3CD666F8"/>
    <w:rsid w:val="3CFC091A"/>
    <w:rsid w:val="3D6A7D83"/>
    <w:rsid w:val="3F892295"/>
    <w:rsid w:val="3FDF3553"/>
    <w:rsid w:val="42056D5F"/>
    <w:rsid w:val="42890CAC"/>
    <w:rsid w:val="4318430F"/>
    <w:rsid w:val="44CD3D6F"/>
    <w:rsid w:val="47405C41"/>
    <w:rsid w:val="48F15C65"/>
    <w:rsid w:val="4B297803"/>
    <w:rsid w:val="4FD92CAF"/>
    <w:rsid w:val="502111AF"/>
    <w:rsid w:val="50410327"/>
    <w:rsid w:val="50F96128"/>
    <w:rsid w:val="51777347"/>
    <w:rsid w:val="51D7649F"/>
    <w:rsid w:val="51FE6AEF"/>
    <w:rsid w:val="524C5D75"/>
    <w:rsid w:val="52E4767A"/>
    <w:rsid w:val="532150DF"/>
    <w:rsid w:val="53604A8A"/>
    <w:rsid w:val="536A22AE"/>
    <w:rsid w:val="53F7B562"/>
    <w:rsid w:val="54CB356B"/>
    <w:rsid w:val="5529612C"/>
    <w:rsid w:val="55C312D0"/>
    <w:rsid w:val="57B47CD4"/>
    <w:rsid w:val="59030BA4"/>
    <w:rsid w:val="5BFF5375"/>
    <w:rsid w:val="5D7C639C"/>
    <w:rsid w:val="5D7F4A0D"/>
    <w:rsid w:val="5D864522"/>
    <w:rsid w:val="5DF5A927"/>
    <w:rsid w:val="5FD542C8"/>
    <w:rsid w:val="5FF2AD32"/>
    <w:rsid w:val="5FFF151C"/>
    <w:rsid w:val="602B725D"/>
    <w:rsid w:val="60526B9B"/>
    <w:rsid w:val="60B17597"/>
    <w:rsid w:val="62025325"/>
    <w:rsid w:val="620A1069"/>
    <w:rsid w:val="637C4134"/>
    <w:rsid w:val="63DDF873"/>
    <w:rsid w:val="64462D15"/>
    <w:rsid w:val="64A10948"/>
    <w:rsid w:val="64BB42B7"/>
    <w:rsid w:val="653927DB"/>
    <w:rsid w:val="65E260D8"/>
    <w:rsid w:val="67121C13"/>
    <w:rsid w:val="67F7563A"/>
    <w:rsid w:val="68F62341"/>
    <w:rsid w:val="690E44F1"/>
    <w:rsid w:val="697547F5"/>
    <w:rsid w:val="6A241198"/>
    <w:rsid w:val="6BFFE406"/>
    <w:rsid w:val="6C0B2587"/>
    <w:rsid w:val="6C3D0A48"/>
    <w:rsid w:val="6F3E6FAB"/>
    <w:rsid w:val="6FAE4B8D"/>
    <w:rsid w:val="718671B1"/>
    <w:rsid w:val="7199785E"/>
    <w:rsid w:val="7278639C"/>
    <w:rsid w:val="739DAB14"/>
    <w:rsid w:val="74FD680C"/>
    <w:rsid w:val="74FE7A1E"/>
    <w:rsid w:val="75DF3C93"/>
    <w:rsid w:val="765D4DAF"/>
    <w:rsid w:val="76F4164E"/>
    <w:rsid w:val="76F5E3F3"/>
    <w:rsid w:val="78002F1B"/>
    <w:rsid w:val="784F7EC5"/>
    <w:rsid w:val="79444C99"/>
    <w:rsid w:val="795A4F78"/>
    <w:rsid w:val="79F7BDAF"/>
    <w:rsid w:val="7AF45D69"/>
    <w:rsid w:val="7B96C358"/>
    <w:rsid w:val="7BF3C40C"/>
    <w:rsid w:val="7C706E0A"/>
    <w:rsid w:val="7CB456AE"/>
    <w:rsid w:val="7CBA3741"/>
    <w:rsid w:val="7CFE1DB9"/>
    <w:rsid w:val="7DEC6C06"/>
    <w:rsid w:val="7F3F935E"/>
    <w:rsid w:val="7F3FFC07"/>
    <w:rsid w:val="7F6B90F6"/>
    <w:rsid w:val="7F775364"/>
    <w:rsid w:val="7FB5573A"/>
    <w:rsid w:val="7FB908DD"/>
    <w:rsid w:val="7FBF95E9"/>
    <w:rsid w:val="7FD0530B"/>
    <w:rsid w:val="7FDD1DA9"/>
    <w:rsid w:val="7FFD7666"/>
    <w:rsid w:val="876F6B4C"/>
    <w:rsid w:val="8AFF2288"/>
    <w:rsid w:val="9077EEA9"/>
    <w:rsid w:val="9F4B2C4B"/>
    <w:rsid w:val="ABBF85BD"/>
    <w:rsid w:val="ABF20224"/>
    <w:rsid w:val="ADF815EC"/>
    <w:rsid w:val="AFFBAFC2"/>
    <w:rsid w:val="B0D8078C"/>
    <w:rsid w:val="B1FC2B7E"/>
    <w:rsid w:val="B6E3706C"/>
    <w:rsid w:val="B777B1DA"/>
    <w:rsid w:val="BBF3C854"/>
    <w:rsid w:val="BBFF5752"/>
    <w:rsid w:val="BDBF7B81"/>
    <w:rsid w:val="BDE56B30"/>
    <w:rsid w:val="BFF723C8"/>
    <w:rsid w:val="BFFEA24F"/>
    <w:rsid w:val="C6F732BA"/>
    <w:rsid w:val="C7B71C93"/>
    <w:rsid w:val="CDBE4D40"/>
    <w:rsid w:val="CDBF89A6"/>
    <w:rsid w:val="D979CD4C"/>
    <w:rsid w:val="DCF81134"/>
    <w:rsid w:val="DFB34895"/>
    <w:rsid w:val="DFE12D10"/>
    <w:rsid w:val="DFF45C5A"/>
    <w:rsid w:val="E72E5C53"/>
    <w:rsid w:val="EDA7C42C"/>
    <w:rsid w:val="EEF9A4C1"/>
    <w:rsid w:val="EEFB608A"/>
    <w:rsid w:val="EEFCAAB2"/>
    <w:rsid w:val="EF1EF0B8"/>
    <w:rsid w:val="F4F7B327"/>
    <w:rsid w:val="F4F7EEB6"/>
    <w:rsid w:val="F57FD026"/>
    <w:rsid w:val="F7F76C64"/>
    <w:rsid w:val="F8DFCDE9"/>
    <w:rsid w:val="FC3EF8CD"/>
    <w:rsid w:val="FC76AE14"/>
    <w:rsid w:val="FC7B9FDA"/>
    <w:rsid w:val="FDEE5CFB"/>
    <w:rsid w:val="FE27AD56"/>
    <w:rsid w:val="FEFFB7F2"/>
    <w:rsid w:val="FF2FA4C8"/>
    <w:rsid w:val="FF6DB9F8"/>
    <w:rsid w:val="FF6FCC64"/>
    <w:rsid w:val="FFBF7D74"/>
    <w:rsid w:val="FFCB0831"/>
    <w:rsid w:val="FFDFD185"/>
    <w:rsid w:val="FFEAFC40"/>
    <w:rsid w:val="FFED3F34"/>
    <w:rsid w:val="FFEF8D09"/>
    <w:rsid w:val="FFEFD222"/>
    <w:rsid w:val="FFF6AF0C"/>
    <w:rsid w:val="FFFB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Text1I"/>
    <w:basedOn w:val="9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9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7402</Words>
  <Characters>8619</Characters>
  <Lines>0</Lines>
  <Paragraphs>0</Paragraphs>
  <TotalTime>5</TotalTime>
  <ScaleCrop>false</ScaleCrop>
  <LinksUpToDate>false</LinksUpToDate>
  <CharactersWithSpaces>8625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2022-02-18T23:04:00Z</dcterms:created>
  <dc:creator>工人</dc:creator>
  <cp:lastModifiedBy>Administrator</cp:lastModifiedBy>
  <cp:lastPrinted>2022-02-20T16:17:00Z</cp:lastPrinted>
  <dcterms:modified xsi:type="dcterms:W3CDTF">2025-10-16T05:48:32Z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F425656536894EB6AFC229DAE2E19961</vt:lpwstr>
  </property>
  <property fmtid="{D5CDD505-2E9C-101B-9397-08002B2CF9AE}" pid="4" name="KSOTemplateDocerSaveRecord">
    <vt:lpwstr>eyJoZGlkIjoiZTY2Y2Y2Nzk0YjJhYjJmNjRmY2EwZTAwNzQyOGUyMGMifQ==</vt:lpwstr>
  </property>
</Properties>
</file>